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1DAEF" w14:textId="324A90A9" w:rsidR="00124873" w:rsidRPr="008E5D09" w:rsidRDefault="00805422" w:rsidP="0012487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E5D09">
        <w:rPr>
          <w:rFonts w:ascii="Arial" w:hAnsi="Arial" w:cs="Arial"/>
          <w:b/>
          <w:sz w:val="24"/>
          <w:szCs w:val="24"/>
        </w:rPr>
        <w:t>Norfolk County Council</w:t>
      </w:r>
      <w:r w:rsidR="00E402FA">
        <w:rPr>
          <w:rFonts w:ascii="Arial" w:hAnsi="Arial" w:cs="Arial"/>
          <w:b/>
          <w:sz w:val="24"/>
          <w:szCs w:val="24"/>
        </w:rPr>
        <w:t xml:space="preserve"> (</w:t>
      </w:r>
      <w:r w:rsidR="00426D8A">
        <w:rPr>
          <w:rFonts w:ascii="Arial" w:hAnsi="Arial" w:cs="Arial"/>
          <w:b/>
          <w:sz w:val="24"/>
          <w:szCs w:val="24"/>
        </w:rPr>
        <w:t>Fincham</w:t>
      </w:r>
      <w:r w:rsidR="00E402FA">
        <w:rPr>
          <w:rFonts w:ascii="Arial" w:hAnsi="Arial" w:cs="Arial"/>
          <w:b/>
          <w:sz w:val="24"/>
          <w:szCs w:val="24"/>
        </w:rPr>
        <w:t>)</w:t>
      </w:r>
    </w:p>
    <w:p w14:paraId="229AB665" w14:textId="02C48C91" w:rsidR="00BD0471" w:rsidRPr="008E5D09" w:rsidRDefault="00805422" w:rsidP="00124873">
      <w:pPr>
        <w:jc w:val="center"/>
        <w:rPr>
          <w:rFonts w:ascii="Arial" w:hAnsi="Arial" w:cs="Arial"/>
          <w:b/>
          <w:sz w:val="24"/>
          <w:szCs w:val="24"/>
        </w:rPr>
      </w:pPr>
      <w:r w:rsidRPr="008E5D09">
        <w:rPr>
          <w:rFonts w:ascii="Arial" w:hAnsi="Arial" w:cs="Arial"/>
          <w:b/>
          <w:bCs/>
          <w:sz w:val="24"/>
          <w:szCs w:val="24"/>
        </w:rPr>
        <w:t>Emergency Notice</w:t>
      </w:r>
    </w:p>
    <w:p w14:paraId="245408C7" w14:textId="165F1D3C" w:rsidR="00BD0471" w:rsidRPr="008E5D09" w:rsidRDefault="00805422" w:rsidP="00BD0471">
      <w:pPr>
        <w:pStyle w:val="Heading2"/>
        <w:spacing w:before="0" w:after="0"/>
        <w:jc w:val="center"/>
        <w:rPr>
          <w:bCs w:val="0"/>
          <w:i w:val="0"/>
          <w:sz w:val="24"/>
          <w:szCs w:val="24"/>
        </w:rPr>
      </w:pPr>
      <w:r w:rsidRPr="008E5D09">
        <w:rPr>
          <w:bCs w:val="0"/>
          <w:i w:val="0"/>
          <w:sz w:val="24"/>
          <w:szCs w:val="24"/>
        </w:rPr>
        <w:t xml:space="preserve">Temporary Traffic </w:t>
      </w:r>
      <w:r w:rsidR="006E3F58" w:rsidRPr="008E5D09">
        <w:rPr>
          <w:bCs w:val="0"/>
          <w:i w:val="0"/>
          <w:sz w:val="24"/>
          <w:szCs w:val="24"/>
        </w:rPr>
        <w:t>Regulation Order</w:t>
      </w:r>
      <w:r w:rsidRPr="008E5D09">
        <w:rPr>
          <w:bCs w:val="0"/>
          <w:i w:val="0"/>
          <w:sz w:val="24"/>
          <w:szCs w:val="24"/>
        </w:rPr>
        <w:t xml:space="preserve"> 202</w:t>
      </w:r>
      <w:r w:rsidR="00E75E9F">
        <w:rPr>
          <w:bCs w:val="0"/>
          <w:i w:val="0"/>
          <w:sz w:val="24"/>
          <w:szCs w:val="24"/>
        </w:rPr>
        <w:t>4</w:t>
      </w:r>
    </w:p>
    <w:p w14:paraId="46E17184" w14:textId="6FD64D13" w:rsidR="00BD0471" w:rsidRPr="008E5D09" w:rsidRDefault="008039B5" w:rsidP="00BD0471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Section 14(2) of the </w:t>
      </w:r>
      <w:r w:rsidR="00805422" w:rsidRPr="008E5D09">
        <w:rPr>
          <w:rFonts w:ascii="Arial" w:hAnsi="Arial" w:cs="Arial"/>
          <w:b/>
          <w:sz w:val="24"/>
          <w:szCs w:val="24"/>
        </w:rPr>
        <w:t>Road Traffic Regulation Act 1984</w:t>
      </w:r>
    </w:p>
    <w:p w14:paraId="51CCA9C5" w14:textId="77777777" w:rsidR="00BD0471" w:rsidRPr="008E5D09" w:rsidRDefault="00BD0471" w:rsidP="00BD0471">
      <w:pPr>
        <w:jc w:val="center"/>
        <w:rPr>
          <w:rFonts w:ascii="Arial" w:hAnsi="Arial" w:cs="Arial"/>
          <w:bCs/>
          <w:sz w:val="24"/>
          <w:szCs w:val="24"/>
        </w:rPr>
      </w:pPr>
    </w:p>
    <w:p w14:paraId="3399DC15" w14:textId="3B784A77" w:rsidR="00BD0471" w:rsidRPr="008E5D09" w:rsidRDefault="00426D8A" w:rsidP="00BD0471">
      <w:pPr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Fincham</w:t>
      </w:r>
      <w:r w:rsidR="00EB7802">
        <w:rPr>
          <w:rFonts w:ascii="Arial" w:hAnsi="Arial" w:cs="Arial"/>
          <w:bCs/>
          <w:sz w:val="24"/>
          <w:szCs w:val="24"/>
        </w:rPr>
        <w:t xml:space="preserve"> </w:t>
      </w:r>
      <w:r w:rsidR="004A67B7" w:rsidRPr="008E5D09">
        <w:rPr>
          <w:rFonts w:ascii="Arial" w:hAnsi="Arial" w:cs="Arial"/>
          <w:bCs/>
          <w:sz w:val="24"/>
          <w:szCs w:val="24"/>
        </w:rPr>
        <w:t>(</w:t>
      </w:r>
      <w:r>
        <w:rPr>
          <w:rFonts w:ascii="Arial" w:hAnsi="Arial" w:cs="Arial"/>
          <w:bCs/>
          <w:sz w:val="24"/>
          <w:szCs w:val="24"/>
        </w:rPr>
        <w:t>WTRO5010</w:t>
      </w:r>
      <w:r w:rsidR="004A67B7" w:rsidRPr="008E5D09">
        <w:rPr>
          <w:rFonts w:ascii="Arial" w:hAnsi="Arial" w:cs="Arial"/>
          <w:bCs/>
          <w:sz w:val="24"/>
          <w:szCs w:val="24"/>
        </w:rPr>
        <w:t>)</w:t>
      </w:r>
      <w:r w:rsidR="007D686D">
        <w:rPr>
          <w:rFonts w:ascii="Arial" w:hAnsi="Arial" w:cs="Arial"/>
          <w:bCs/>
          <w:sz w:val="24"/>
          <w:szCs w:val="24"/>
        </w:rPr>
        <w:t xml:space="preserve"> Notice</w:t>
      </w:r>
    </w:p>
    <w:p w14:paraId="1A664867" w14:textId="77777777" w:rsidR="00F6560E" w:rsidRPr="008E5D09" w:rsidRDefault="00F6560E" w:rsidP="00BD0471">
      <w:pPr>
        <w:jc w:val="both"/>
        <w:rPr>
          <w:rFonts w:ascii="Arial" w:hAnsi="Arial" w:cs="Arial"/>
          <w:bCs/>
          <w:sz w:val="24"/>
          <w:szCs w:val="24"/>
        </w:rPr>
      </w:pPr>
    </w:p>
    <w:p w14:paraId="29BCE6DD" w14:textId="7FC2B629" w:rsidR="000379B1" w:rsidRDefault="00BD0471" w:rsidP="00765C48">
      <w:pPr>
        <w:pStyle w:val="BodyText"/>
        <w:rPr>
          <w:rFonts w:cs="Arial"/>
          <w:szCs w:val="24"/>
        </w:rPr>
      </w:pPr>
      <w:r w:rsidRPr="008E5D09">
        <w:rPr>
          <w:rFonts w:cs="Arial"/>
          <w:szCs w:val="24"/>
        </w:rPr>
        <w:t>In accordance with the provisions of Section 14(2) of the Road Traffic Regulation Act</w:t>
      </w:r>
      <w:r w:rsidR="006E3F58" w:rsidRPr="008E5D09">
        <w:rPr>
          <w:rFonts w:cs="Arial"/>
          <w:szCs w:val="24"/>
        </w:rPr>
        <w:t xml:space="preserve"> </w:t>
      </w:r>
      <w:r w:rsidRPr="008E5D09">
        <w:rPr>
          <w:rFonts w:cs="Arial"/>
          <w:szCs w:val="24"/>
        </w:rPr>
        <w:t xml:space="preserve">1984, the Norfolk County Council HEREBY GIVE NOTICE </w:t>
      </w:r>
      <w:r w:rsidR="00E402FA">
        <w:rPr>
          <w:rFonts w:cs="Arial"/>
          <w:szCs w:val="24"/>
        </w:rPr>
        <w:t xml:space="preserve">that owing to </w:t>
      </w:r>
      <w:r w:rsidR="00426D8A">
        <w:rPr>
          <w:rFonts w:cs="Arial"/>
          <w:szCs w:val="24"/>
        </w:rPr>
        <w:t xml:space="preserve">burst water main </w:t>
      </w:r>
      <w:r w:rsidR="00765C48" w:rsidRPr="008E5D09">
        <w:rPr>
          <w:rFonts w:cs="Arial"/>
          <w:szCs w:val="24"/>
        </w:rPr>
        <w:t>the use by vehicles</w:t>
      </w:r>
      <w:r w:rsidR="00E402FA">
        <w:rPr>
          <w:rFonts w:cs="Arial"/>
          <w:szCs w:val="24"/>
        </w:rPr>
        <w:t xml:space="preserve"> (of any class</w:t>
      </w:r>
      <w:r w:rsidR="00120724">
        <w:rPr>
          <w:rFonts w:cs="Arial"/>
          <w:szCs w:val="24"/>
        </w:rPr>
        <w:t>/specific class</w:t>
      </w:r>
      <w:r w:rsidR="00E402FA">
        <w:rPr>
          <w:rFonts w:cs="Arial"/>
          <w:szCs w:val="24"/>
        </w:rPr>
        <w:t>)</w:t>
      </w:r>
      <w:r w:rsidR="00765C48" w:rsidRPr="008E5D09">
        <w:rPr>
          <w:rFonts w:cs="Arial"/>
          <w:szCs w:val="24"/>
        </w:rPr>
        <w:t xml:space="preserve"> of the</w:t>
      </w:r>
      <w:r w:rsidR="008F1D1A" w:rsidRPr="008E5D09">
        <w:rPr>
          <w:rFonts w:cs="Arial"/>
          <w:szCs w:val="24"/>
        </w:rPr>
        <w:t xml:space="preserve"> </w:t>
      </w:r>
      <w:r w:rsidR="00426D8A">
        <w:rPr>
          <w:rFonts w:cs="Arial"/>
          <w:szCs w:val="24"/>
        </w:rPr>
        <w:t>Boughton Road from 100m south of its junction with A1122 High Street for 50m southwards</w:t>
      </w:r>
      <w:r w:rsidR="00D86C69">
        <w:rPr>
          <w:rFonts w:cs="Arial"/>
          <w:szCs w:val="24"/>
        </w:rPr>
        <w:t xml:space="preserve"> (the “Road”)</w:t>
      </w:r>
      <w:r w:rsidR="000B4FCB" w:rsidRPr="008E5D09">
        <w:rPr>
          <w:rFonts w:cs="Arial"/>
          <w:szCs w:val="24"/>
        </w:rPr>
        <w:t xml:space="preserve"> </w:t>
      </w:r>
      <w:r w:rsidR="00765C48" w:rsidRPr="008E5D09">
        <w:rPr>
          <w:rFonts w:cs="Arial"/>
          <w:szCs w:val="24"/>
        </w:rPr>
        <w:t>in the</w:t>
      </w:r>
      <w:r w:rsidR="00096287">
        <w:rPr>
          <w:rFonts w:cs="Arial"/>
          <w:szCs w:val="24"/>
        </w:rPr>
        <w:t xml:space="preserve"> </w:t>
      </w:r>
      <w:r w:rsidR="00426D8A">
        <w:rPr>
          <w:rFonts w:cs="Arial"/>
          <w:szCs w:val="24"/>
        </w:rPr>
        <w:t>Parish</w:t>
      </w:r>
      <w:r w:rsidR="00765C48" w:rsidRPr="008E5D09">
        <w:rPr>
          <w:rFonts w:cs="Arial"/>
          <w:szCs w:val="24"/>
        </w:rPr>
        <w:t xml:space="preserve"> </w:t>
      </w:r>
      <w:r w:rsidR="00064E2D">
        <w:rPr>
          <w:rFonts w:cs="Arial"/>
          <w:szCs w:val="24"/>
        </w:rPr>
        <w:t>o</w:t>
      </w:r>
      <w:r w:rsidR="00064E2D" w:rsidRPr="008E5D09">
        <w:rPr>
          <w:rFonts w:cs="Arial"/>
          <w:szCs w:val="24"/>
        </w:rPr>
        <w:t xml:space="preserve">f </w:t>
      </w:r>
      <w:r w:rsidR="00426D8A">
        <w:rPr>
          <w:rFonts w:cs="Arial"/>
          <w:szCs w:val="24"/>
        </w:rPr>
        <w:t>Fincham</w:t>
      </w:r>
      <w:r w:rsidR="000B4FCB" w:rsidRPr="008E5D09">
        <w:rPr>
          <w:rFonts w:cs="Arial"/>
          <w:szCs w:val="24"/>
        </w:rPr>
        <w:t xml:space="preserve"> </w:t>
      </w:r>
      <w:r w:rsidR="00765C48" w:rsidRPr="008E5D09">
        <w:rPr>
          <w:rFonts w:cs="Arial"/>
          <w:szCs w:val="24"/>
        </w:rPr>
        <w:t xml:space="preserve">will be temporarily </w:t>
      </w:r>
      <w:r w:rsidR="008F1D1A" w:rsidRPr="008E5D09">
        <w:rPr>
          <w:rFonts w:cs="Arial"/>
          <w:szCs w:val="24"/>
        </w:rPr>
        <w:t>prohibited</w:t>
      </w:r>
      <w:r w:rsidR="00E402FA">
        <w:rPr>
          <w:rFonts w:cs="Arial"/>
          <w:szCs w:val="24"/>
        </w:rPr>
        <w:t>/restricted</w:t>
      </w:r>
      <w:r w:rsidR="001550C8">
        <w:rPr>
          <w:rFonts w:cs="Arial"/>
          <w:szCs w:val="24"/>
        </w:rPr>
        <w:t>.</w:t>
      </w:r>
    </w:p>
    <w:p w14:paraId="59BC6605" w14:textId="77777777" w:rsidR="001550C8" w:rsidRDefault="001550C8" w:rsidP="00765C48">
      <w:pPr>
        <w:pStyle w:val="BodyText"/>
        <w:rPr>
          <w:rFonts w:cs="Arial"/>
          <w:szCs w:val="24"/>
        </w:rPr>
      </w:pPr>
    </w:p>
    <w:p w14:paraId="36596538" w14:textId="55FAD2DD" w:rsidR="002223C0" w:rsidRDefault="001550C8" w:rsidP="00765C48">
      <w:pPr>
        <w:pStyle w:val="BodyText"/>
        <w:rPr>
          <w:rFonts w:cs="Arial"/>
          <w:szCs w:val="24"/>
        </w:rPr>
      </w:pPr>
      <w:r w:rsidRPr="008E5D09">
        <w:rPr>
          <w:rFonts w:cs="Arial"/>
          <w:szCs w:val="24"/>
        </w:rPr>
        <w:t xml:space="preserve">Alternative route is via: </w:t>
      </w:r>
      <w:r w:rsidR="00A2358D">
        <w:t xml:space="preserve">Swaffham Road, Main Road, High Street, Downham Road, Lynn Road, Gibbet Lane, Mill Hill Road, Boughton Long Road, Fincham Road (Barton </w:t>
      </w:r>
      <w:proofErr w:type="spellStart"/>
      <w:r w:rsidR="00A2358D">
        <w:t>Bendish</w:t>
      </w:r>
      <w:proofErr w:type="spellEnd"/>
      <w:r w:rsidR="00A2358D">
        <w:t xml:space="preserve">, </w:t>
      </w:r>
      <w:proofErr w:type="spellStart"/>
      <w:r w:rsidR="00A2358D">
        <w:t>Stradsett</w:t>
      </w:r>
      <w:proofErr w:type="spellEnd"/>
      <w:r w:rsidR="00716A1D">
        <w:t>,</w:t>
      </w:r>
      <w:r w:rsidR="00A2358D">
        <w:t xml:space="preserve"> Fincham, Boughton, West Dereham, </w:t>
      </w:r>
      <w:proofErr w:type="spellStart"/>
      <w:r w:rsidR="00A2358D">
        <w:t>Wereham</w:t>
      </w:r>
      <w:proofErr w:type="spellEnd"/>
      <w:r w:rsidR="00A2358D">
        <w:t xml:space="preserve">). </w:t>
      </w:r>
    </w:p>
    <w:p w14:paraId="192E4DC8" w14:textId="77777777" w:rsidR="001550C8" w:rsidRDefault="001550C8" w:rsidP="00765C48">
      <w:pPr>
        <w:pStyle w:val="BodyText"/>
        <w:rPr>
          <w:rFonts w:cs="Arial"/>
          <w:szCs w:val="24"/>
        </w:rPr>
      </w:pPr>
    </w:p>
    <w:p w14:paraId="7139A441" w14:textId="5053AF8C" w:rsidR="002223C0" w:rsidRDefault="002223C0" w:rsidP="00765C48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>The closure</w:t>
      </w:r>
      <w:r w:rsidR="00061C1A">
        <w:rPr>
          <w:rFonts w:cs="Arial"/>
          <w:szCs w:val="24"/>
        </w:rPr>
        <w:t>/restriction</w:t>
      </w:r>
      <w:r>
        <w:rPr>
          <w:rFonts w:cs="Arial"/>
          <w:szCs w:val="24"/>
        </w:rPr>
        <w:t xml:space="preserve"> is necessary because of the likelihood or danger to the public or serious damage to the road or both.</w:t>
      </w:r>
    </w:p>
    <w:p w14:paraId="7950F51A" w14:textId="77777777" w:rsidR="00F6560E" w:rsidRPr="008E5D09" w:rsidRDefault="00F6560E" w:rsidP="00765C48">
      <w:pPr>
        <w:pStyle w:val="BodyText"/>
        <w:rPr>
          <w:rFonts w:cs="Arial"/>
          <w:szCs w:val="24"/>
        </w:rPr>
      </w:pPr>
    </w:p>
    <w:p w14:paraId="18E40FB2" w14:textId="4759AAD0" w:rsidR="005879EB" w:rsidRDefault="00E4392B" w:rsidP="00765C48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>T</w:t>
      </w:r>
      <w:r w:rsidR="007B27A2">
        <w:rPr>
          <w:rFonts w:cs="Arial"/>
          <w:szCs w:val="24"/>
        </w:rPr>
        <w:t>he closure</w:t>
      </w:r>
      <w:r w:rsidR="00D86C69">
        <w:rPr>
          <w:rFonts w:cs="Arial"/>
          <w:szCs w:val="24"/>
        </w:rPr>
        <w:t>/restriction is</w:t>
      </w:r>
      <w:r w:rsidR="007B27A2">
        <w:rPr>
          <w:rFonts w:cs="Arial"/>
          <w:szCs w:val="24"/>
        </w:rPr>
        <w:t xml:space="preserve"> </w:t>
      </w:r>
      <w:r w:rsidR="00CD459C" w:rsidRPr="00CD459C">
        <w:rPr>
          <w:rFonts w:cs="Arial"/>
          <w:szCs w:val="24"/>
        </w:rPr>
        <w:t>anticipated to take place from</w:t>
      </w:r>
      <w:r w:rsidR="00A479BE" w:rsidRPr="00CA52C6">
        <w:rPr>
          <w:rFonts w:cs="Arial"/>
          <w:szCs w:val="24"/>
        </w:rPr>
        <w:t xml:space="preserve"> </w:t>
      </w:r>
      <w:r w:rsidR="00322EBE">
        <w:rPr>
          <w:rFonts w:cs="Arial"/>
          <w:szCs w:val="24"/>
        </w:rPr>
        <w:t>21st</w:t>
      </w:r>
      <w:r w:rsidR="00A479BE" w:rsidRPr="00CA52C6">
        <w:rPr>
          <w:rFonts w:cs="Arial"/>
          <w:szCs w:val="24"/>
        </w:rPr>
        <w:t xml:space="preserve"> </w:t>
      </w:r>
      <w:r w:rsidR="00D86C69">
        <w:rPr>
          <w:rFonts w:cs="Arial"/>
          <w:szCs w:val="24"/>
        </w:rPr>
        <w:t>to</w:t>
      </w:r>
      <w:r w:rsidR="00A479BE" w:rsidRPr="00CA52C6">
        <w:rPr>
          <w:rFonts w:cs="Arial"/>
          <w:szCs w:val="24"/>
        </w:rPr>
        <w:t xml:space="preserve"> </w:t>
      </w:r>
      <w:r w:rsidR="00322EBE">
        <w:rPr>
          <w:rFonts w:cs="Arial"/>
          <w:szCs w:val="24"/>
        </w:rPr>
        <w:t>28th</w:t>
      </w:r>
      <w:r w:rsidR="00A479BE">
        <w:rPr>
          <w:rFonts w:cs="Arial"/>
          <w:szCs w:val="24"/>
        </w:rPr>
        <w:t xml:space="preserve"> </w:t>
      </w:r>
      <w:r w:rsidR="00322EBE">
        <w:rPr>
          <w:rFonts w:cs="Arial"/>
          <w:szCs w:val="24"/>
        </w:rPr>
        <w:t xml:space="preserve">May </w:t>
      </w:r>
      <w:r w:rsidR="00A479BE">
        <w:rPr>
          <w:rFonts w:cs="Arial"/>
          <w:szCs w:val="24"/>
        </w:rPr>
        <w:t>2024</w:t>
      </w:r>
      <w:r w:rsidR="00E402FA">
        <w:rPr>
          <w:rFonts w:cs="Arial"/>
          <w:szCs w:val="24"/>
        </w:rPr>
        <w:t xml:space="preserve"> but </w:t>
      </w:r>
      <w:r w:rsidR="00D86C69">
        <w:rPr>
          <w:rFonts w:cs="Arial"/>
          <w:szCs w:val="24"/>
        </w:rPr>
        <w:t xml:space="preserve">the Road </w:t>
      </w:r>
      <w:r w:rsidR="00E402FA">
        <w:rPr>
          <w:rFonts w:cs="Arial"/>
          <w:szCs w:val="24"/>
        </w:rPr>
        <w:t xml:space="preserve">may continue to be closed/restricted until the </w:t>
      </w:r>
      <w:proofErr w:type="gramStart"/>
      <w:r w:rsidR="00322EBE">
        <w:rPr>
          <w:rFonts w:cs="Arial"/>
          <w:szCs w:val="24"/>
        </w:rPr>
        <w:t>10th</w:t>
      </w:r>
      <w:proofErr w:type="gramEnd"/>
      <w:r w:rsidR="00E402FA">
        <w:rPr>
          <w:rFonts w:cs="Arial"/>
          <w:szCs w:val="24"/>
        </w:rPr>
        <w:t xml:space="preserve"> </w:t>
      </w:r>
      <w:r w:rsidR="00322EBE">
        <w:rPr>
          <w:rFonts w:cs="Arial"/>
          <w:szCs w:val="24"/>
        </w:rPr>
        <w:t>June 2024</w:t>
      </w:r>
      <w:r w:rsidR="00716A1D">
        <w:rPr>
          <w:rFonts w:cs="Arial"/>
          <w:szCs w:val="24"/>
        </w:rPr>
        <w:t xml:space="preserve"> </w:t>
      </w:r>
      <w:r w:rsidR="00E402FA">
        <w:rPr>
          <w:rFonts w:cs="Arial"/>
          <w:szCs w:val="24"/>
        </w:rPr>
        <w:t>where the closure/restriction is still required beyond the anticipat</w:t>
      </w:r>
      <w:r w:rsidR="00D86C69">
        <w:rPr>
          <w:rFonts w:cs="Arial"/>
          <w:szCs w:val="24"/>
        </w:rPr>
        <w:t>ed</w:t>
      </w:r>
      <w:r w:rsidR="00E402FA">
        <w:rPr>
          <w:rFonts w:cs="Arial"/>
          <w:szCs w:val="24"/>
        </w:rPr>
        <w:t xml:space="preserve"> dates</w:t>
      </w:r>
      <w:r w:rsidR="00A479BE">
        <w:rPr>
          <w:rFonts w:cs="Arial"/>
          <w:szCs w:val="24"/>
        </w:rPr>
        <w:t xml:space="preserve">. </w:t>
      </w:r>
    </w:p>
    <w:p w14:paraId="6D5DEB41" w14:textId="77777777" w:rsidR="005879EB" w:rsidRDefault="005879EB" w:rsidP="00765C48">
      <w:pPr>
        <w:pStyle w:val="BodyText"/>
        <w:rPr>
          <w:rFonts w:cs="Arial"/>
          <w:szCs w:val="24"/>
        </w:rPr>
      </w:pPr>
    </w:p>
    <w:p w14:paraId="4335686A" w14:textId="0ABA26B3" w:rsidR="00DB3304" w:rsidRDefault="00F6560E" w:rsidP="00765C48">
      <w:pPr>
        <w:pStyle w:val="BodyText"/>
        <w:rPr>
          <w:rFonts w:cs="Arial"/>
          <w:szCs w:val="24"/>
        </w:rPr>
      </w:pPr>
      <w:r w:rsidRPr="008E5D09">
        <w:rPr>
          <w:rFonts w:cs="Arial"/>
          <w:szCs w:val="24"/>
        </w:rPr>
        <w:t xml:space="preserve">This Notice </w:t>
      </w:r>
      <w:r w:rsidR="00C0447B" w:rsidRPr="00291AFE">
        <w:rPr>
          <w:rFonts w:cs="Arial"/>
          <w:szCs w:val="24"/>
        </w:rPr>
        <w:t xml:space="preserve">shall </w:t>
      </w:r>
      <w:r w:rsidR="00C0447B">
        <w:rPr>
          <w:rFonts w:cs="Arial"/>
          <w:szCs w:val="24"/>
        </w:rPr>
        <w:t xml:space="preserve">be in effect </w:t>
      </w:r>
      <w:r w:rsidR="00C0447B" w:rsidRPr="00291AFE">
        <w:rPr>
          <w:rFonts w:cs="Arial"/>
          <w:szCs w:val="24"/>
        </w:rPr>
        <w:t xml:space="preserve">from </w:t>
      </w:r>
      <w:r w:rsidR="00322EBE">
        <w:rPr>
          <w:rFonts w:cs="Arial"/>
          <w:szCs w:val="24"/>
        </w:rPr>
        <w:t>21st</w:t>
      </w:r>
      <w:r w:rsidR="00C0447B" w:rsidRPr="00E44C83">
        <w:rPr>
          <w:rFonts w:cs="Arial"/>
          <w:szCs w:val="24"/>
        </w:rPr>
        <w:t xml:space="preserve"> </w:t>
      </w:r>
      <w:r w:rsidR="00322EBE">
        <w:rPr>
          <w:rFonts w:cs="Arial"/>
          <w:szCs w:val="24"/>
        </w:rPr>
        <w:t xml:space="preserve">May </w:t>
      </w:r>
      <w:r w:rsidR="00C0447B" w:rsidRPr="00E44C83">
        <w:rPr>
          <w:rFonts w:cs="Arial"/>
          <w:szCs w:val="24"/>
        </w:rPr>
        <w:t xml:space="preserve">to </w:t>
      </w:r>
      <w:r w:rsidR="00322EBE">
        <w:rPr>
          <w:rFonts w:cs="Arial"/>
          <w:szCs w:val="24"/>
        </w:rPr>
        <w:t>10th</w:t>
      </w:r>
      <w:r w:rsidR="00C0447B" w:rsidRPr="00E44C83">
        <w:rPr>
          <w:rFonts w:cs="Arial"/>
          <w:szCs w:val="24"/>
        </w:rPr>
        <w:t xml:space="preserve"> </w:t>
      </w:r>
      <w:r w:rsidR="00322EBE">
        <w:rPr>
          <w:rFonts w:cs="Arial"/>
          <w:szCs w:val="24"/>
        </w:rPr>
        <w:t xml:space="preserve">June 2024 </w:t>
      </w:r>
      <w:r w:rsidR="00C0447B">
        <w:rPr>
          <w:rFonts w:cs="Arial"/>
          <w:szCs w:val="24"/>
        </w:rPr>
        <w:t xml:space="preserve">or until the </w:t>
      </w:r>
      <w:r w:rsidR="00D86C69">
        <w:rPr>
          <w:rFonts w:cs="Arial"/>
          <w:szCs w:val="24"/>
        </w:rPr>
        <w:t>closure/</w:t>
      </w:r>
      <w:r w:rsidR="00C0447B">
        <w:rPr>
          <w:rFonts w:cs="Arial"/>
          <w:szCs w:val="24"/>
        </w:rPr>
        <w:t xml:space="preserve">restriction </w:t>
      </w:r>
      <w:r w:rsidR="00D86C69">
        <w:rPr>
          <w:rFonts w:cs="Arial"/>
          <w:szCs w:val="24"/>
        </w:rPr>
        <w:t>is/</w:t>
      </w:r>
      <w:r w:rsidR="00C0447B">
        <w:rPr>
          <w:rFonts w:cs="Arial"/>
          <w:szCs w:val="24"/>
        </w:rPr>
        <w:t xml:space="preserve">are no longer necessary, </w:t>
      </w:r>
      <w:r w:rsidR="00C0447B" w:rsidRPr="002A24B1">
        <w:rPr>
          <w:rFonts w:cs="Arial"/>
          <w:szCs w:val="24"/>
        </w:rPr>
        <w:t>whichever is the earliest</w:t>
      </w:r>
      <w:r w:rsidR="00C0447B" w:rsidRPr="00291AFE">
        <w:rPr>
          <w:rFonts w:cs="Arial"/>
          <w:szCs w:val="24"/>
        </w:rPr>
        <w:t>.</w:t>
      </w:r>
    </w:p>
    <w:p w14:paraId="7EA4844C" w14:textId="77777777" w:rsidR="00E402FA" w:rsidRDefault="00E402FA" w:rsidP="00765C48">
      <w:pPr>
        <w:pStyle w:val="BodyText"/>
        <w:rPr>
          <w:rFonts w:cs="Arial"/>
          <w:szCs w:val="24"/>
        </w:rPr>
      </w:pPr>
    </w:p>
    <w:p w14:paraId="0B09667A" w14:textId="59BB1BEF" w:rsidR="00E402FA" w:rsidRDefault="00E402FA" w:rsidP="00765C48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>This Notice shall automatically revoke on the completion of the works</w:t>
      </w:r>
      <w:r w:rsidR="00C60950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/ when the closure/restriction is no longer necessary or otherwise on the </w:t>
      </w:r>
      <w:proofErr w:type="gramStart"/>
      <w:r w:rsidR="00322EBE">
        <w:rPr>
          <w:rFonts w:cs="Arial"/>
          <w:szCs w:val="24"/>
        </w:rPr>
        <w:t>10th</w:t>
      </w:r>
      <w:proofErr w:type="gramEnd"/>
      <w:r>
        <w:rPr>
          <w:rFonts w:cs="Arial"/>
          <w:szCs w:val="24"/>
        </w:rPr>
        <w:t xml:space="preserve"> </w:t>
      </w:r>
      <w:r w:rsidR="00322EBE">
        <w:rPr>
          <w:rFonts w:cs="Arial"/>
          <w:szCs w:val="24"/>
        </w:rPr>
        <w:t xml:space="preserve">June 2024 </w:t>
      </w:r>
      <w:r>
        <w:rPr>
          <w:rFonts w:cs="Arial"/>
          <w:szCs w:val="24"/>
        </w:rPr>
        <w:t xml:space="preserve">without further notice. </w:t>
      </w:r>
    </w:p>
    <w:p w14:paraId="00603C15" w14:textId="77777777" w:rsidR="00DB3304" w:rsidRDefault="00DB3304" w:rsidP="00765C48">
      <w:pPr>
        <w:pStyle w:val="BodyText"/>
        <w:rPr>
          <w:rFonts w:cs="Arial"/>
          <w:szCs w:val="24"/>
        </w:rPr>
      </w:pPr>
    </w:p>
    <w:p w14:paraId="2613974F" w14:textId="653A00FB" w:rsidR="00F6560E" w:rsidRPr="008E5D09" w:rsidRDefault="00E402FA" w:rsidP="00765C48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 xml:space="preserve">If </w:t>
      </w:r>
      <w:r w:rsidR="00096287">
        <w:rPr>
          <w:rFonts w:cs="Arial"/>
          <w:szCs w:val="24"/>
        </w:rPr>
        <w:t>necessary,</w:t>
      </w:r>
      <w:r>
        <w:rPr>
          <w:rFonts w:cs="Arial"/>
          <w:szCs w:val="24"/>
        </w:rPr>
        <w:t xml:space="preserve"> t</w:t>
      </w:r>
      <w:r w:rsidR="00651E91">
        <w:rPr>
          <w:rFonts w:cs="Arial"/>
          <w:szCs w:val="24"/>
        </w:rPr>
        <w:t>his Notice may be extended</w:t>
      </w:r>
      <w:r>
        <w:rPr>
          <w:rFonts w:cs="Arial"/>
          <w:szCs w:val="24"/>
        </w:rPr>
        <w:t xml:space="preserve"> for an additional 21 days by</w:t>
      </w:r>
      <w:r w:rsidR="00D86C69">
        <w:rPr>
          <w:rFonts w:cs="Arial"/>
          <w:szCs w:val="24"/>
        </w:rPr>
        <w:t xml:space="preserve"> further</w:t>
      </w:r>
      <w:r>
        <w:rPr>
          <w:rFonts w:cs="Arial"/>
          <w:szCs w:val="24"/>
        </w:rPr>
        <w:t xml:space="preserve"> Notice and/or</w:t>
      </w:r>
      <w:r w:rsidR="00651E91">
        <w:rPr>
          <w:rFonts w:cs="Arial"/>
          <w:szCs w:val="24"/>
        </w:rPr>
        <w:t xml:space="preserve"> for a maximum of 18 months</w:t>
      </w:r>
      <w:r>
        <w:rPr>
          <w:rFonts w:cs="Arial"/>
          <w:szCs w:val="24"/>
        </w:rPr>
        <w:t xml:space="preserve"> from the date this Notice is effective</w:t>
      </w:r>
      <w:r w:rsidR="00651E91">
        <w:rPr>
          <w:rFonts w:cs="Arial"/>
          <w:szCs w:val="24"/>
        </w:rPr>
        <w:t xml:space="preserve"> by further</w:t>
      </w:r>
      <w:r w:rsidR="00096287">
        <w:rPr>
          <w:rFonts w:cs="Arial"/>
          <w:szCs w:val="24"/>
        </w:rPr>
        <w:t xml:space="preserve"> </w:t>
      </w:r>
      <w:r w:rsidR="00651E91">
        <w:rPr>
          <w:rFonts w:cs="Arial"/>
          <w:szCs w:val="24"/>
        </w:rPr>
        <w:t>Order</w:t>
      </w:r>
      <w:r w:rsidR="00F6560E" w:rsidRPr="008E5D09">
        <w:rPr>
          <w:rFonts w:cs="Arial"/>
          <w:szCs w:val="24"/>
        </w:rPr>
        <w:t>.</w:t>
      </w:r>
    </w:p>
    <w:p w14:paraId="5BE0BFDE" w14:textId="77777777" w:rsidR="00D86C69" w:rsidRDefault="00D86C69" w:rsidP="00765C48">
      <w:pPr>
        <w:pStyle w:val="BodyText"/>
        <w:rPr>
          <w:rFonts w:cs="Arial"/>
          <w:szCs w:val="24"/>
        </w:rPr>
      </w:pPr>
    </w:p>
    <w:p w14:paraId="77940EFA" w14:textId="76FD9A62" w:rsidR="00D86C69" w:rsidRPr="008E5D09" w:rsidRDefault="00D86C69" w:rsidP="00765C48">
      <w:pPr>
        <w:pStyle w:val="BodyText"/>
        <w:rPr>
          <w:rFonts w:cs="Arial"/>
          <w:szCs w:val="24"/>
        </w:rPr>
      </w:pPr>
      <w:r>
        <w:rPr>
          <w:rFonts w:cs="Arial"/>
          <w:szCs w:val="24"/>
        </w:rPr>
        <w:t xml:space="preserve">A person who contravenes, or who uses or permits the use of a vehicle in contravention of the restriction/ closure imposed by the Order shall be guilty of an offence. </w:t>
      </w:r>
    </w:p>
    <w:p w14:paraId="569961B0" w14:textId="77777777" w:rsidR="00A330A6" w:rsidRPr="008E5D09" w:rsidRDefault="00A330A6" w:rsidP="00A330A6">
      <w:pPr>
        <w:jc w:val="both"/>
        <w:rPr>
          <w:rFonts w:ascii="Arial" w:hAnsi="Arial" w:cs="Arial"/>
          <w:sz w:val="24"/>
          <w:szCs w:val="24"/>
        </w:rPr>
      </w:pPr>
    </w:p>
    <w:p w14:paraId="55456F6F" w14:textId="77777777" w:rsidR="00A330A6" w:rsidRPr="008E5D09" w:rsidRDefault="00A330A6" w:rsidP="00A330A6">
      <w:pPr>
        <w:jc w:val="both"/>
        <w:rPr>
          <w:rFonts w:ascii="Arial" w:hAnsi="Arial" w:cs="Arial"/>
          <w:sz w:val="24"/>
          <w:szCs w:val="24"/>
        </w:rPr>
      </w:pPr>
      <w:r w:rsidRPr="008E5D09">
        <w:rPr>
          <w:rFonts w:ascii="Arial" w:hAnsi="Arial" w:cs="Arial"/>
          <w:sz w:val="24"/>
          <w:szCs w:val="24"/>
        </w:rPr>
        <w:t>Penalty: £1000 maximum fine on conviction and/or endorsement for contravention.</w:t>
      </w:r>
    </w:p>
    <w:p w14:paraId="51608627" w14:textId="77777777" w:rsidR="00676891" w:rsidRDefault="00676891" w:rsidP="00A330A6">
      <w:pPr>
        <w:jc w:val="both"/>
        <w:rPr>
          <w:rFonts w:ascii="Arial" w:hAnsi="Arial" w:cs="Arial"/>
          <w:sz w:val="24"/>
          <w:szCs w:val="24"/>
        </w:rPr>
      </w:pPr>
    </w:p>
    <w:p w14:paraId="5C0E9AF6" w14:textId="6707FBBF" w:rsidR="00676891" w:rsidRPr="008E5D09" w:rsidRDefault="00676891" w:rsidP="00A330A6">
      <w:pPr>
        <w:jc w:val="both"/>
        <w:rPr>
          <w:rFonts w:ascii="Arial" w:hAnsi="Arial" w:cs="Arial"/>
          <w:sz w:val="24"/>
          <w:szCs w:val="24"/>
        </w:rPr>
      </w:pPr>
      <w:r w:rsidRPr="007153FB">
        <w:rPr>
          <w:rFonts w:ascii="Arial" w:hAnsi="Arial" w:cs="Arial"/>
          <w:sz w:val="24"/>
          <w:szCs w:val="24"/>
        </w:rPr>
        <w:t xml:space="preserve">Full details on the </w:t>
      </w:r>
      <w:r w:rsidR="00DC5017">
        <w:rPr>
          <w:rFonts w:ascii="Arial" w:hAnsi="Arial" w:cs="Arial"/>
          <w:sz w:val="24"/>
          <w:szCs w:val="24"/>
        </w:rPr>
        <w:t xml:space="preserve">closure </w:t>
      </w:r>
      <w:r>
        <w:rPr>
          <w:rFonts w:ascii="Arial" w:hAnsi="Arial" w:cs="Arial"/>
          <w:sz w:val="24"/>
          <w:szCs w:val="24"/>
        </w:rPr>
        <w:t xml:space="preserve">are </w:t>
      </w:r>
      <w:r w:rsidRPr="007153FB">
        <w:rPr>
          <w:rFonts w:ascii="Arial" w:hAnsi="Arial" w:cs="Arial"/>
          <w:sz w:val="24"/>
          <w:szCs w:val="24"/>
        </w:rPr>
        <w:t xml:space="preserve">available at </w:t>
      </w:r>
      <w:hyperlink r:id="rId7" w:history="1">
        <w:r w:rsidRPr="00495039">
          <w:rPr>
            <w:rStyle w:val="Hyperlink"/>
            <w:rFonts w:ascii="Arial" w:hAnsi="Arial" w:cs="Arial"/>
            <w:sz w:val="24"/>
            <w:szCs w:val="24"/>
          </w:rPr>
          <w:t>https://one.network</w:t>
        </w:r>
      </w:hyperlink>
      <w:r w:rsidRPr="007153FB">
        <w:rPr>
          <w:rFonts w:ascii="Arial" w:hAnsi="Arial" w:cs="Arial"/>
          <w:sz w:val="24"/>
          <w:szCs w:val="24"/>
        </w:rPr>
        <w:t xml:space="preserve">. Any enquiries that cannot be answered on the </w:t>
      </w:r>
      <w:proofErr w:type="spellStart"/>
      <w:proofErr w:type="gramStart"/>
      <w:r w:rsidRPr="007153FB">
        <w:rPr>
          <w:rFonts w:ascii="Arial" w:hAnsi="Arial" w:cs="Arial"/>
          <w:sz w:val="24"/>
          <w:szCs w:val="24"/>
        </w:rPr>
        <w:t>one.network</w:t>
      </w:r>
      <w:proofErr w:type="spellEnd"/>
      <w:proofErr w:type="gramEnd"/>
      <w:r w:rsidRPr="007153FB">
        <w:rPr>
          <w:rFonts w:ascii="Arial" w:hAnsi="Arial" w:cs="Arial"/>
          <w:sz w:val="24"/>
          <w:szCs w:val="24"/>
        </w:rPr>
        <w:t xml:space="preserve"> website should be directed to the </w:t>
      </w:r>
      <w:r w:rsidR="00322EBE">
        <w:rPr>
          <w:rFonts w:ascii="Arial" w:hAnsi="Arial" w:cs="Arial"/>
          <w:sz w:val="24"/>
          <w:szCs w:val="24"/>
        </w:rPr>
        <w:t>West</w:t>
      </w:r>
      <w:r w:rsidRPr="00860DA6">
        <w:rPr>
          <w:rFonts w:ascii="Arial" w:hAnsi="Arial" w:cs="Arial"/>
          <w:sz w:val="24"/>
          <w:szCs w:val="24"/>
        </w:rPr>
        <w:t xml:space="preserve"> Area Streetworks (Community and Environmental Services Department) contactable by telephone at 0344 800 8020 or email at </w:t>
      </w:r>
      <w:hyperlink r:id="rId8" w:history="1">
        <w:r w:rsidRPr="00495039">
          <w:rPr>
            <w:rStyle w:val="Hyperlink"/>
            <w:rFonts w:ascii="Arial" w:hAnsi="Arial" w:cs="Arial"/>
            <w:sz w:val="24"/>
            <w:szCs w:val="24"/>
          </w:rPr>
          <w:t>streetworks@norfolk.gov.uk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5D017267" w14:textId="77777777" w:rsidR="006C499E" w:rsidRPr="008E5D09" w:rsidRDefault="006C499E" w:rsidP="00FE20CE">
      <w:pPr>
        <w:rPr>
          <w:rFonts w:ascii="Arial" w:hAnsi="Arial" w:cs="Arial"/>
          <w:sz w:val="24"/>
          <w:szCs w:val="24"/>
        </w:rPr>
      </w:pPr>
    </w:p>
    <w:p w14:paraId="406900B4" w14:textId="4C75326C" w:rsidR="00E20451" w:rsidRDefault="006C499E" w:rsidP="00322EBE">
      <w:pPr>
        <w:rPr>
          <w:rFonts w:ascii="Arial" w:hAnsi="Arial" w:cs="Arial"/>
          <w:sz w:val="24"/>
          <w:szCs w:val="24"/>
        </w:rPr>
      </w:pPr>
      <w:r w:rsidRPr="008E5D09">
        <w:rPr>
          <w:rFonts w:ascii="Arial" w:hAnsi="Arial" w:cs="Arial"/>
          <w:sz w:val="24"/>
          <w:szCs w:val="24"/>
        </w:rPr>
        <w:t>Dated this</w:t>
      </w:r>
      <w:r w:rsidR="008F1D1A" w:rsidRPr="008E5D09">
        <w:rPr>
          <w:rFonts w:ascii="Arial" w:hAnsi="Arial" w:cs="Arial"/>
          <w:sz w:val="24"/>
          <w:szCs w:val="24"/>
        </w:rPr>
        <w:t xml:space="preserve"> </w:t>
      </w:r>
      <w:r w:rsidR="00322EBE">
        <w:rPr>
          <w:rFonts w:ascii="Arial" w:hAnsi="Arial" w:cs="Arial"/>
          <w:sz w:val="24"/>
          <w:szCs w:val="24"/>
        </w:rPr>
        <w:t>21st</w:t>
      </w:r>
      <w:r w:rsidR="006E3F58" w:rsidRPr="008E5D09">
        <w:rPr>
          <w:rFonts w:ascii="Arial" w:hAnsi="Arial" w:cs="Arial"/>
          <w:sz w:val="24"/>
          <w:szCs w:val="24"/>
        </w:rPr>
        <w:t xml:space="preserve"> </w:t>
      </w:r>
      <w:r w:rsidR="008F1D1A" w:rsidRPr="008E5D09">
        <w:rPr>
          <w:rFonts w:ascii="Arial" w:hAnsi="Arial" w:cs="Arial"/>
          <w:sz w:val="24"/>
          <w:szCs w:val="24"/>
        </w:rPr>
        <w:t xml:space="preserve">day of </w:t>
      </w:r>
      <w:r w:rsidR="00322EBE">
        <w:rPr>
          <w:rFonts w:ascii="Arial" w:hAnsi="Arial" w:cs="Arial"/>
          <w:sz w:val="24"/>
          <w:szCs w:val="24"/>
        </w:rPr>
        <w:t>May</w:t>
      </w:r>
      <w:r w:rsidR="000B4FCB" w:rsidRPr="008E5D09">
        <w:rPr>
          <w:rFonts w:ascii="Arial" w:hAnsi="Arial" w:cs="Arial"/>
          <w:sz w:val="24"/>
          <w:szCs w:val="24"/>
        </w:rPr>
        <w:t xml:space="preserve"> </w:t>
      </w:r>
      <w:r w:rsidR="005207F1" w:rsidRPr="008E5D09">
        <w:rPr>
          <w:rFonts w:ascii="Arial" w:hAnsi="Arial" w:cs="Arial"/>
          <w:sz w:val="24"/>
          <w:szCs w:val="24"/>
        </w:rPr>
        <w:t>20</w:t>
      </w:r>
      <w:r w:rsidR="00000540" w:rsidRPr="008E5D09">
        <w:rPr>
          <w:rFonts w:ascii="Arial" w:hAnsi="Arial" w:cs="Arial"/>
          <w:sz w:val="24"/>
          <w:szCs w:val="24"/>
        </w:rPr>
        <w:t>2</w:t>
      </w:r>
      <w:r w:rsidR="00E75E9F">
        <w:rPr>
          <w:rFonts w:ascii="Arial" w:hAnsi="Arial" w:cs="Arial"/>
          <w:sz w:val="24"/>
          <w:szCs w:val="24"/>
        </w:rPr>
        <w:t>4</w:t>
      </w:r>
      <w:r w:rsidR="006E3F58" w:rsidRPr="008E5D09">
        <w:rPr>
          <w:rFonts w:ascii="Arial" w:hAnsi="Arial" w:cs="Arial"/>
          <w:sz w:val="24"/>
          <w:szCs w:val="24"/>
        </w:rPr>
        <w:t>.</w:t>
      </w:r>
    </w:p>
    <w:p w14:paraId="204A8CCB" w14:textId="77777777" w:rsidR="00322EBE" w:rsidRPr="008E5D09" w:rsidRDefault="00322EBE" w:rsidP="00322EBE">
      <w:pPr>
        <w:rPr>
          <w:rFonts w:ascii="Arial" w:hAnsi="Arial" w:cs="Arial"/>
          <w:sz w:val="24"/>
          <w:szCs w:val="24"/>
        </w:rPr>
      </w:pPr>
    </w:p>
    <w:p w14:paraId="4B1C0CF4" w14:textId="77777777" w:rsidR="003F41E1" w:rsidRPr="008E5D09" w:rsidRDefault="003F41E1" w:rsidP="003F41E1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E5D09">
        <w:rPr>
          <w:rFonts w:ascii="Arial" w:hAnsi="Arial" w:cs="Arial"/>
          <w:sz w:val="24"/>
          <w:szCs w:val="24"/>
        </w:rPr>
        <w:t>Katrina Hulatt</w:t>
      </w:r>
    </w:p>
    <w:p w14:paraId="44EC407C" w14:textId="77777777" w:rsidR="00B148D8" w:rsidRPr="008E5D09" w:rsidRDefault="00B148D8" w:rsidP="00B148D8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E5D09">
        <w:rPr>
          <w:rFonts w:ascii="Arial" w:hAnsi="Arial" w:cs="Arial"/>
          <w:sz w:val="24"/>
          <w:szCs w:val="24"/>
        </w:rPr>
        <w:t>Director of Legal Services (nplaw)</w:t>
      </w:r>
    </w:p>
    <w:p w14:paraId="7484E4C8" w14:textId="77777777" w:rsidR="003F41E1" w:rsidRPr="008E5D09" w:rsidRDefault="003F41E1" w:rsidP="003F41E1">
      <w:pPr>
        <w:tabs>
          <w:tab w:val="left" w:pos="6690"/>
        </w:tabs>
        <w:jc w:val="both"/>
        <w:rPr>
          <w:rFonts w:ascii="Arial" w:hAnsi="Arial" w:cs="Arial"/>
          <w:sz w:val="24"/>
          <w:szCs w:val="24"/>
        </w:rPr>
      </w:pPr>
      <w:r w:rsidRPr="008E5D09">
        <w:rPr>
          <w:rFonts w:ascii="Arial" w:hAnsi="Arial" w:cs="Arial"/>
          <w:sz w:val="24"/>
          <w:szCs w:val="24"/>
        </w:rPr>
        <w:t>County Hall</w:t>
      </w:r>
      <w:r w:rsidRPr="008E5D09">
        <w:rPr>
          <w:rFonts w:ascii="Arial" w:hAnsi="Arial" w:cs="Arial"/>
          <w:sz w:val="24"/>
          <w:szCs w:val="24"/>
        </w:rPr>
        <w:tab/>
      </w:r>
    </w:p>
    <w:p w14:paraId="2949CE5C" w14:textId="77777777" w:rsidR="003F41E1" w:rsidRPr="008E5D09" w:rsidRDefault="003F41E1" w:rsidP="003F41E1">
      <w:pPr>
        <w:jc w:val="both"/>
        <w:rPr>
          <w:rFonts w:ascii="Arial" w:hAnsi="Arial" w:cs="Arial"/>
          <w:sz w:val="24"/>
          <w:szCs w:val="24"/>
        </w:rPr>
      </w:pPr>
      <w:r w:rsidRPr="008E5D09">
        <w:rPr>
          <w:rFonts w:ascii="Arial" w:hAnsi="Arial" w:cs="Arial"/>
          <w:sz w:val="24"/>
          <w:szCs w:val="24"/>
        </w:rPr>
        <w:t>Martineau Lane</w:t>
      </w:r>
    </w:p>
    <w:p w14:paraId="0F7E6316" w14:textId="77777777" w:rsidR="003F41E1" w:rsidRPr="008E5D09" w:rsidRDefault="003F41E1" w:rsidP="003F41E1">
      <w:pPr>
        <w:jc w:val="both"/>
        <w:rPr>
          <w:rFonts w:ascii="Arial" w:hAnsi="Arial" w:cs="Arial"/>
          <w:sz w:val="24"/>
          <w:szCs w:val="24"/>
        </w:rPr>
      </w:pPr>
      <w:r w:rsidRPr="008E5D09">
        <w:rPr>
          <w:rFonts w:ascii="Arial" w:hAnsi="Arial" w:cs="Arial"/>
          <w:sz w:val="24"/>
          <w:szCs w:val="24"/>
        </w:rPr>
        <w:t>Norwich</w:t>
      </w:r>
    </w:p>
    <w:p w14:paraId="7EABF74A" w14:textId="77777777" w:rsidR="003F41E1" w:rsidRPr="008E5D09" w:rsidRDefault="003F41E1" w:rsidP="003F41E1">
      <w:pPr>
        <w:jc w:val="both"/>
        <w:rPr>
          <w:rFonts w:ascii="Arial" w:hAnsi="Arial" w:cs="Arial"/>
          <w:sz w:val="24"/>
          <w:szCs w:val="24"/>
        </w:rPr>
      </w:pPr>
      <w:r w:rsidRPr="008E5D09">
        <w:rPr>
          <w:rFonts w:ascii="Arial" w:hAnsi="Arial" w:cs="Arial"/>
          <w:sz w:val="24"/>
          <w:szCs w:val="24"/>
        </w:rPr>
        <w:t>NR1 2DH</w:t>
      </w:r>
    </w:p>
    <w:p w14:paraId="0EFD4C93" w14:textId="77777777" w:rsidR="00322EBE" w:rsidRDefault="00322EBE" w:rsidP="00DC5017">
      <w:pPr>
        <w:tabs>
          <w:tab w:val="left" w:pos="3154"/>
        </w:tabs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6DD993A" wp14:editId="668BDE7E">
            <wp:extent cx="5731510" cy="6235700"/>
            <wp:effectExtent l="0" t="0" r="2540" b="0"/>
            <wp:docPr id="1102494673" name="Picture 1" descr="A map with a road and a road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2494673" name="Picture 1" descr="A map with a road and a road sign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23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9D699" w14:textId="2329ECAD" w:rsidR="008F1D1A" w:rsidRPr="008E5D09" w:rsidRDefault="00322EBE" w:rsidP="00DC5017">
      <w:pPr>
        <w:tabs>
          <w:tab w:val="left" w:pos="3154"/>
        </w:tabs>
        <w:jc w:val="both"/>
        <w:rPr>
          <w:rFonts w:ascii="Arial" w:hAnsi="Arial" w:cs="Arial"/>
          <w:sz w:val="24"/>
          <w:szCs w:val="24"/>
        </w:rPr>
      </w:pPr>
      <w:r>
        <w:t xml:space="preserve">Imagery © 2024 </w:t>
      </w:r>
      <w:proofErr w:type="spellStart"/>
      <w:r>
        <w:t>MapTiler</w:t>
      </w:r>
      <w:proofErr w:type="spellEnd"/>
      <w:r>
        <w:t xml:space="preserve"> | Imagery © 2024 Hexagon | © </w:t>
      </w:r>
      <w:proofErr w:type="spellStart"/>
      <w:r>
        <w:t>MapTiler</w:t>
      </w:r>
      <w:proofErr w:type="spellEnd"/>
      <w:r>
        <w:t xml:space="preserve"> © OpenStreetMap contributors</w:t>
      </w:r>
      <w:r w:rsidR="00DC5017">
        <w:rPr>
          <w:rFonts w:ascii="Arial" w:hAnsi="Arial" w:cs="Arial"/>
          <w:sz w:val="24"/>
          <w:szCs w:val="24"/>
        </w:rPr>
        <w:tab/>
      </w:r>
    </w:p>
    <w:p w14:paraId="7ECA7E86" w14:textId="77777777" w:rsidR="008F1D1A" w:rsidRPr="008E5D09" w:rsidRDefault="008F1D1A" w:rsidP="00FE20CE">
      <w:pPr>
        <w:jc w:val="both"/>
        <w:rPr>
          <w:rFonts w:ascii="Arial" w:hAnsi="Arial" w:cs="Arial"/>
          <w:sz w:val="24"/>
          <w:szCs w:val="24"/>
        </w:rPr>
      </w:pPr>
    </w:p>
    <w:p w14:paraId="3964DDCE" w14:textId="77777777" w:rsidR="008F1D1A" w:rsidRDefault="008F1D1A" w:rsidP="00FE20CE">
      <w:pPr>
        <w:jc w:val="both"/>
        <w:rPr>
          <w:rFonts w:ascii="Arial" w:hAnsi="Arial" w:cs="Arial"/>
          <w:sz w:val="24"/>
          <w:szCs w:val="24"/>
        </w:rPr>
      </w:pPr>
    </w:p>
    <w:p w14:paraId="156AD23C" w14:textId="77777777" w:rsidR="005454FC" w:rsidRDefault="005454FC" w:rsidP="00FE20CE">
      <w:pPr>
        <w:jc w:val="both"/>
        <w:rPr>
          <w:rFonts w:ascii="Arial" w:hAnsi="Arial" w:cs="Arial"/>
          <w:sz w:val="24"/>
          <w:szCs w:val="24"/>
        </w:rPr>
      </w:pPr>
    </w:p>
    <w:p w14:paraId="08B6E09E" w14:textId="77777777" w:rsidR="005454FC" w:rsidRDefault="005454FC" w:rsidP="00FE20CE">
      <w:pPr>
        <w:jc w:val="both"/>
        <w:rPr>
          <w:rFonts w:ascii="Arial" w:hAnsi="Arial" w:cs="Arial"/>
          <w:sz w:val="24"/>
          <w:szCs w:val="24"/>
        </w:rPr>
      </w:pPr>
    </w:p>
    <w:p w14:paraId="5B754232" w14:textId="77777777" w:rsidR="005454FC" w:rsidRDefault="005454FC" w:rsidP="00FE20CE">
      <w:pPr>
        <w:jc w:val="both"/>
        <w:rPr>
          <w:rFonts w:ascii="Arial" w:hAnsi="Arial" w:cs="Arial"/>
          <w:sz w:val="24"/>
          <w:szCs w:val="24"/>
        </w:rPr>
      </w:pPr>
    </w:p>
    <w:p w14:paraId="1956937B" w14:textId="77777777" w:rsidR="005454FC" w:rsidRDefault="005454FC" w:rsidP="00FE20CE">
      <w:pPr>
        <w:jc w:val="both"/>
        <w:rPr>
          <w:rFonts w:ascii="Arial" w:hAnsi="Arial" w:cs="Arial"/>
          <w:sz w:val="24"/>
          <w:szCs w:val="24"/>
        </w:rPr>
      </w:pPr>
    </w:p>
    <w:p w14:paraId="12C0669E" w14:textId="77777777" w:rsidR="005454FC" w:rsidRDefault="005454FC" w:rsidP="00FE20CE">
      <w:pPr>
        <w:jc w:val="both"/>
        <w:rPr>
          <w:rFonts w:ascii="Arial" w:hAnsi="Arial" w:cs="Arial"/>
          <w:sz w:val="24"/>
          <w:szCs w:val="24"/>
        </w:rPr>
      </w:pPr>
    </w:p>
    <w:p w14:paraId="3F61B240" w14:textId="77777777" w:rsidR="005454FC" w:rsidRDefault="005454FC" w:rsidP="00FE20CE">
      <w:pPr>
        <w:jc w:val="both"/>
        <w:rPr>
          <w:rFonts w:ascii="Arial" w:hAnsi="Arial" w:cs="Arial"/>
          <w:sz w:val="24"/>
          <w:szCs w:val="24"/>
        </w:rPr>
      </w:pPr>
    </w:p>
    <w:p w14:paraId="77C3228B" w14:textId="77777777" w:rsidR="005454FC" w:rsidRDefault="005454FC" w:rsidP="00FE20CE">
      <w:pPr>
        <w:jc w:val="both"/>
        <w:rPr>
          <w:rFonts w:ascii="Arial" w:hAnsi="Arial" w:cs="Arial"/>
          <w:sz w:val="24"/>
          <w:szCs w:val="24"/>
        </w:rPr>
      </w:pPr>
    </w:p>
    <w:p w14:paraId="001F23D9" w14:textId="77777777" w:rsidR="007C5DCC" w:rsidRPr="008E5D09" w:rsidRDefault="007C5DCC" w:rsidP="00FE20CE">
      <w:pPr>
        <w:jc w:val="both"/>
        <w:rPr>
          <w:rFonts w:ascii="Arial" w:hAnsi="Arial" w:cs="Arial"/>
          <w:sz w:val="24"/>
          <w:szCs w:val="24"/>
        </w:rPr>
      </w:pPr>
    </w:p>
    <w:sectPr w:rsidR="007C5DCC" w:rsidRPr="008E5D09" w:rsidSect="00BE0183">
      <w:footerReference w:type="default" r:id="rId10"/>
      <w:pgSz w:w="11906" w:h="16838" w:code="9"/>
      <w:pgMar w:top="864" w:right="1440" w:bottom="576" w:left="1440" w:header="720" w:footer="720" w:gutter="0"/>
      <w:paperSrc w:first="1025" w:other="102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E4A5A" w14:textId="77777777" w:rsidR="00DE2AFA" w:rsidRDefault="00DE2AFA">
      <w:r>
        <w:separator/>
      </w:r>
    </w:p>
  </w:endnote>
  <w:endnote w:type="continuationSeparator" w:id="0">
    <w:p w14:paraId="0A8A966F" w14:textId="77777777" w:rsidR="00DE2AFA" w:rsidRDefault="00DE2A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79CDE" w14:textId="20786D5C" w:rsidR="004B0A91" w:rsidRPr="00644C4B" w:rsidRDefault="00322EBE" w:rsidP="00325AED">
    <w:pPr>
      <w:pStyle w:val="Footer"/>
      <w:rPr>
        <w:rFonts w:ascii="Arial" w:hAnsi="Arial" w:cs="Arial"/>
        <w:sz w:val="24"/>
        <w:szCs w:val="24"/>
      </w:rPr>
    </w:pPr>
    <w:r>
      <w:rPr>
        <w:rFonts w:ascii="Arial" w:hAnsi="Arial" w:cs="Arial"/>
        <w:i/>
      </w:rPr>
      <w:t>Fincham WTRO5010 Emergency Notice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4F5D45" w14:textId="77777777" w:rsidR="00DE2AFA" w:rsidRDefault="00DE2AFA">
      <w:r>
        <w:separator/>
      </w:r>
    </w:p>
  </w:footnote>
  <w:footnote w:type="continuationSeparator" w:id="0">
    <w:p w14:paraId="0276FE5F" w14:textId="77777777" w:rsidR="00DE2AFA" w:rsidRDefault="00DE2A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8B3282"/>
    <w:multiLevelType w:val="multilevel"/>
    <w:tmpl w:val="18501EC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38" w:hanging="471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372802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E3A"/>
    <w:rsid w:val="00000540"/>
    <w:rsid w:val="00016FD5"/>
    <w:rsid w:val="00022A25"/>
    <w:rsid w:val="000379B1"/>
    <w:rsid w:val="000515B2"/>
    <w:rsid w:val="00061C1A"/>
    <w:rsid w:val="00064E2D"/>
    <w:rsid w:val="000846E9"/>
    <w:rsid w:val="00086B6C"/>
    <w:rsid w:val="00096287"/>
    <w:rsid w:val="000A14F4"/>
    <w:rsid w:val="000B4FCB"/>
    <w:rsid w:val="000E7C21"/>
    <w:rsid w:val="000F5713"/>
    <w:rsid w:val="000F634A"/>
    <w:rsid w:val="00120724"/>
    <w:rsid w:val="00124873"/>
    <w:rsid w:val="001304F6"/>
    <w:rsid w:val="001550C8"/>
    <w:rsid w:val="001577CF"/>
    <w:rsid w:val="001650BB"/>
    <w:rsid w:val="00175A7C"/>
    <w:rsid w:val="00182AAF"/>
    <w:rsid w:val="00192E53"/>
    <w:rsid w:val="001B4852"/>
    <w:rsid w:val="001C4798"/>
    <w:rsid w:val="001D0B13"/>
    <w:rsid w:val="001D1197"/>
    <w:rsid w:val="001D5A1A"/>
    <w:rsid w:val="001F6D54"/>
    <w:rsid w:val="0020483B"/>
    <w:rsid w:val="002223C0"/>
    <w:rsid w:val="00233661"/>
    <w:rsid w:val="00265F96"/>
    <w:rsid w:val="002740DE"/>
    <w:rsid w:val="002B48FA"/>
    <w:rsid w:val="002D75B5"/>
    <w:rsid w:val="002E22F6"/>
    <w:rsid w:val="00307510"/>
    <w:rsid w:val="00322EBE"/>
    <w:rsid w:val="00325AED"/>
    <w:rsid w:val="00327F34"/>
    <w:rsid w:val="003372F4"/>
    <w:rsid w:val="003434DF"/>
    <w:rsid w:val="00344607"/>
    <w:rsid w:val="00362690"/>
    <w:rsid w:val="00362CFE"/>
    <w:rsid w:val="00387F0B"/>
    <w:rsid w:val="003905E9"/>
    <w:rsid w:val="00396002"/>
    <w:rsid w:val="003B7A7A"/>
    <w:rsid w:val="003C217E"/>
    <w:rsid w:val="003E5070"/>
    <w:rsid w:val="003E56C6"/>
    <w:rsid w:val="003F41E1"/>
    <w:rsid w:val="003F58DF"/>
    <w:rsid w:val="00414D95"/>
    <w:rsid w:val="00425148"/>
    <w:rsid w:val="00426D8A"/>
    <w:rsid w:val="00427983"/>
    <w:rsid w:val="00450CDD"/>
    <w:rsid w:val="00451DCF"/>
    <w:rsid w:val="004A67B7"/>
    <w:rsid w:val="004B0A91"/>
    <w:rsid w:val="004B0F5A"/>
    <w:rsid w:val="004C6393"/>
    <w:rsid w:val="004D0E00"/>
    <w:rsid w:val="004F321B"/>
    <w:rsid w:val="005207F1"/>
    <w:rsid w:val="005320D0"/>
    <w:rsid w:val="00540092"/>
    <w:rsid w:val="00542AA7"/>
    <w:rsid w:val="005454FC"/>
    <w:rsid w:val="0057321E"/>
    <w:rsid w:val="005763A1"/>
    <w:rsid w:val="00583F54"/>
    <w:rsid w:val="005879EB"/>
    <w:rsid w:val="00590DBC"/>
    <w:rsid w:val="005A2166"/>
    <w:rsid w:val="005D08BB"/>
    <w:rsid w:val="005F42C5"/>
    <w:rsid w:val="005F61FC"/>
    <w:rsid w:val="005F7B69"/>
    <w:rsid w:val="00607164"/>
    <w:rsid w:val="00610AF5"/>
    <w:rsid w:val="0063591B"/>
    <w:rsid w:val="0064063A"/>
    <w:rsid w:val="00644C4B"/>
    <w:rsid w:val="00651E91"/>
    <w:rsid w:val="00654DCB"/>
    <w:rsid w:val="00662545"/>
    <w:rsid w:val="00676891"/>
    <w:rsid w:val="0067720E"/>
    <w:rsid w:val="00683C68"/>
    <w:rsid w:val="00697268"/>
    <w:rsid w:val="006A65E1"/>
    <w:rsid w:val="006A687A"/>
    <w:rsid w:val="006B1AAD"/>
    <w:rsid w:val="006B451A"/>
    <w:rsid w:val="006C499E"/>
    <w:rsid w:val="006C502A"/>
    <w:rsid w:val="006C6116"/>
    <w:rsid w:val="006D368C"/>
    <w:rsid w:val="006E04E4"/>
    <w:rsid w:val="006E3F58"/>
    <w:rsid w:val="006F492F"/>
    <w:rsid w:val="006F6BA2"/>
    <w:rsid w:val="00700323"/>
    <w:rsid w:val="007061B5"/>
    <w:rsid w:val="00716A1D"/>
    <w:rsid w:val="00725378"/>
    <w:rsid w:val="0073405A"/>
    <w:rsid w:val="007345AA"/>
    <w:rsid w:val="00753A14"/>
    <w:rsid w:val="00760FA5"/>
    <w:rsid w:val="00763F02"/>
    <w:rsid w:val="007644E3"/>
    <w:rsid w:val="00765C48"/>
    <w:rsid w:val="00767234"/>
    <w:rsid w:val="00767FEF"/>
    <w:rsid w:val="00783AF7"/>
    <w:rsid w:val="00794E3A"/>
    <w:rsid w:val="007A5FAB"/>
    <w:rsid w:val="007B27A2"/>
    <w:rsid w:val="007B2B3B"/>
    <w:rsid w:val="007B32D5"/>
    <w:rsid w:val="007C5DCC"/>
    <w:rsid w:val="007D0E04"/>
    <w:rsid w:val="007D686D"/>
    <w:rsid w:val="007E189C"/>
    <w:rsid w:val="007E211B"/>
    <w:rsid w:val="008039B5"/>
    <w:rsid w:val="00803BF9"/>
    <w:rsid w:val="00805422"/>
    <w:rsid w:val="0084416D"/>
    <w:rsid w:val="00857109"/>
    <w:rsid w:val="0085742D"/>
    <w:rsid w:val="008646D2"/>
    <w:rsid w:val="008804FA"/>
    <w:rsid w:val="008847C8"/>
    <w:rsid w:val="008A55C7"/>
    <w:rsid w:val="008B3E9E"/>
    <w:rsid w:val="008C19FB"/>
    <w:rsid w:val="008C6B12"/>
    <w:rsid w:val="008E022D"/>
    <w:rsid w:val="008E1A50"/>
    <w:rsid w:val="008E5D09"/>
    <w:rsid w:val="008F0558"/>
    <w:rsid w:val="008F1D1A"/>
    <w:rsid w:val="008F2769"/>
    <w:rsid w:val="008F6F40"/>
    <w:rsid w:val="009048E9"/>
    <w:rsid w:val="00905BFC"/>
    <w:rsid w:val="00917B32"/>
    <w:rsid w:val="00930BDC"/>
    <w:rsid w:val="00942249"/>
    <w:rsid w:val="009427A8"/>
    <w:rsid w:val="0095350B"/>
    <w:rsid w:val="009566EF"/>
    <w:rsid w:val="00963597"/>
    <w:rsid w:val="009702C8"/>
    <w:rsid w:val="00972FE7"/>
    <w:rsid w:val="00977B93"/>
    <w:rsid w:val="00997D71"/>
    <w:rsid w:val="009A26B5"/>
    <w:rsid w:val="009A7F73"/>
    <w:rsid w:val="009B1CA1"/>
    <w:rsid w:val="009B5131"/>
    <w:rsid w:val="009B7D27"/>
    <w:rsid w:val="009C3608"/>
    <w:rsid w:val="009C673A"/>
    <w:rsid w:val="009E4153"/>
    <w:rsid w:val="009F4B4C"/>
    <w:rsid w:val="009F675C"/>
    <w:rsid w:val="009F6CBF"/>
    <w:rsid w:val="009F7AA0"/>
    <w:rsid w:val="00A018A7"/>
    <w:rsid w:val="00A2358D"/>
    <w:rsid w:val="00A330A6"/>
    <w:rsid w:val="00A34E05"/>
    <w:rsid w:val="00A479BE"/>
    <w:rsid w:val="00A63399"/>
    <w:rsid w:val="00A648D7"/>
    <w:rsid w:val="00A7665B"/>
    <w:rsid w:val="00A80700"/>
    <w:rsid w:val="00A85B84"/>
    <w:rsid w:val="00AA2E9E"/>
    <w:rsid w:val="00AC1175"/>
    <w:rsid w:val="00B0751E"/>
    <w:rsid w:val="00B148D8"/>
    <w:rsid w:val="00B2643B"/>
    <w:rsid w:val="00BB0972"/>
    <w:rsid w:val="00BD0471"/>
    <w:rsid w:val="00BE0183"/>
    <w:rsid w:val="00BE21F0"/>
    <w:rsid w:val="00BE41BA"/>
    <w:rsid w:val="00BE733C"/>
    <w:rsid w:val="00C0447B"/>
    <w:rsid w:val="00C13706"/>
    <w:rsid w:val="00C1635A"/>
    <w:rsid w:val="00C35625"/>
    <w:rsid w:val="00C60950"/>
    <w:rsid w:val="00C6423C"/>
    <w:rsid w:val="00C76BF5"/>
    <w:rsid w:val="00C8640B"/>
    <w:rsid w:val="00C94A68"/>
    <w:rsid w:val="00CA2CD5"/>
    <w:rsid w:val="00CA3469"/>
    <w:rsid w:val="00CB1001"/>
    <w:rsid w:val="00CC018B"/>
    <w:rsid w:val="00CD459C"/>
    <w:rsid w:val="00CD45B0"/>
    <w:rsid w:val="00D01A68"/>
    <w:rsid w:val="00D26333"/>
    <w:rsid w:val="00D4475A"/>
    <w:rsid w:val="00D44B7D"/>
    <w:rsid w:val="00D60A14"/>
    <w:rsid w:val="00D7223F"/>
    <w:rsid w:val="00D75B81"/>
    <w:rsid w:val="00D8490C"/>
    <w:rsid w:val="00D86C69"/>
    <w:rsid w:val="00D87228"/>
    <w:rsid w:val="00D91504"/>
    <w:rsid w:val="00DA079B"/>
    <w:rsid w:val="00DB3304"/>
    <w:rsid w:val="00DC47D6"/>
    <w:rsid w:val="00DC5017"/>
    <w:rsid w:val="00DE2AFA"/>
    <w:rsid w:val="00E03956"/>
    <w:rsid w:val="00E04053"/>
    <w:rsid w:val="00E1127B"/>
    <w:rsid w:val="00E20451"/>
    <w:rsid w:val="00E2063A"/>
    <w:rsid w:val="00E22297"/>
    <w:rsid w:val="00E268EC"/>
    <w:rsid w:val="00E3723F"/>
    <w:rsid w:val="00E402FA"/>
    <w:rsid w:val="00E4392B"/>
    <w:rsid w:val="00E44220"/>
    <w:rsid w:val="00E67B28"/>
    <w:rsid w:val="00E75E9F"/>
    <w:rsid w:val="00E90CD2"/>
    <w:rsid w:val="00EB1C4F"/>
    <w:rsid w:val="00EB68A6"/>
    <w:rsid w:val="00EB7802"/>
    <w:rsid w:val="00EE24A0"/>
    <w:rsid w:val="00F44ED4"/>
    <w:rsid w:val="00F62B23"/>
    <w:rsid w:val="00F6560E"/>
    <w:rsid w:val="00F6668D"/>
    <w:rsid w:val="00F73FBE"/>
    <w:rsid w:val="00F80438"/>
    <w:rsid w:val="00FC498A"/>
    <w:rsid w:val="00FC591E"/>
    <w:rsid w:val="00FC5EED"/>
    <w:rsid w:val="00FC6618"/>
    <w:rsid w:val="00FE20CE"/>
    <w:rsid w:val="00FE4032"/>
    <w:rsid w:val="00FF712F"/>
    <w:rsid w:val="00FF7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0837CE63"/>
  <w15:chartTrackingRefBased/>
  <w15:docId w15:val="{DDE727CE-B4F8-40FD-B750-8B66B571F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sz w:val="24"/>
    </w:rPr>
  </w:style>
  <w:style w:type="paragraph" w:styleId="Heading2">
    <w:name w:val="heading 2"/>
    <w:basedOn w:val="Normal"/>
    <w:next w:val="Normal"/>
    <w:link w:val="Heading2Char"/>
    <w:qFormat/>
    <w:rsid w:val="00F6668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rsid w:val="007E211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175A7C"/>
    <w:pPr>
      <w:ind w:right="5"/>
      <w:jc w:val="both"/>
    </w:pPr>
    <w:rPr>
      <w:rFonts w:ascii="Arial" w:hAnsi="Arial"/>
      <w:sz w:val="24"/>
    </w:rPr>
  </w:style>
  <w:style w:type="character" w:customStyle="1" w:styleId="Heading2Char">
    <w:name w:val="Heading 2 Char"/>
    <w:link w:val="Heading2"/>
    <w:rsid w:val="00BD0471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BD0471"/>
    <w:rPr>
      <w:rFonts w:ascii="Arial" w:hAnsi="Arial"/>
      <w:sz w:val="24"/>
      <w:lang w:eastAsia="en-US"/>
    </w:rPr>
  </w:style>
  <w:style w:type="character" w:styleId="CommentReference">
    <w:name w:val="annotation reference"/>
    <w:basedOn w:val="DefaultParagraphFont"/>
    <w:rsid w:val="006E3F58"/>
    <w:rPr>
      <w:sz w:val="16"/>
      <w:szCs w:val="16"/>
    </w:rPr>
  </w:style>
  <w:style w:type="paragraph" w:styleId="CommentText">
    <w:name w:val="annotation text"/>
    <w:basedOn w:val="Normal"/>
    <w:link w:val="CommentTextChar"/>
    <w:rsid w:val="006E3F58"/>
  </w:style>
  <w:style w:type="character" w:customStyle="1" w:styleId="CommentTextChar">
    <w:name w:val="Comment Text Char"/>
    <w:basedOn w:val="DefaultParagraphFont"/>
    <w:link w:val="CommentText"/>
    <w:rsid w:val="006E3F58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6E3F58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E3F58"/>
    <w:rPr>
      <w:b/>
      <w:bCs/>
      <w:lang w:eastAsia="en-US"/>
    </w:rPr>
  </w:style>
  <w:style w:type="character" w:styleId="Hyperlink">
    <w:name w:val="Hyperlink"/>
    <w:basedOn w:val="DefaultParagraphFont"/>
    <w:rsid w:val="00676891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7644E3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0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reetworks@norfolk.gov.u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ne.network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381</Words>
  <Characters>2167</Characters>
  <Application>Microsoft Office Word</Application>
  <DocSecurity>8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NORFOLK COUNTY COUNCIL</vt:lpstr>
    </vt:vector>
  </TitlesOfParts>
  <Company>NCC</Company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NORFOLK COUNTY COUNCIL</dc:title>
  <dc:subject/>
  <dc:creator>Law &amp; Admin</dc:creator>
  <cp:keywords/>
  <cp:lastModifiedBy>Fabian Goldsborough-Myers</cp:lastModifiedBy>
  <cp:revision>9</cp:revision>
  <cp:lastPrinted>2018-03-27T13:24:00Z</cp:lastPrinted>
  <dcterms:created xsi:type="dcterms:W3CDTF">2024-05-21T15:16:00Z</dcterms:created>
  <dcterms:modified xsi:type="dcterms:W3CDTF">2024-05-21T15:26:00Z</dcterms:modified>
</cp:coreProperties>
</file>