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DAEF" w14:textId="0DF50263" w:rsidR="00124873" w:rsidRPr="008E5D09" w:rsidRDefault="00805422" w:rsidP="001248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5D09">
        <w:rPr>
          <w:rFonts w:ascii="Arial" w:hAnsi="Arial" w:cs="Arial"/>
          <w:b/>
          <w:sz w:val="24"/>
          <w:szCs w:val="24"/>
        </w:rPr>
        <w:t>Norfolk County Council</w:t>
      </w:r>
      <w:r w:rsidR="00E402FA">
        <w:rPr>
          <w:rFonts w:ascii="Arial" w:hAnsi="Arial" w:cs="Arial"/>
          <w:b/>
          <w:sz w:val="24"/>
          <w:szCs w:val="24"/>
        </w:rPr>
        <w:t xml:space="preserve"> (</w:t>
      </w:r>
      <w:r w:rsidR="00852851">
        <w:rPr>
          <w:rFonts w:ascii="Arial" w:hAnsi="Arial" w:cs="Arial"/>
          <w:b/>
          <w:sz w:val="24"/>
          <w:szCs w:val="24"/>
        </w:rPr>
        <w:t>Fincham</w:t>
      </w:r>
      <w:r w:rsidR="00E402FA">
        <w:rPr>
          <w:rFonts w:ascii="Arial" w:hAnsi="Arial" w:cs="Arial"/>
          <w:b/>
          <w:sz w:val="24"/>
          <w:szCs w:val="24"/>
        </w:rPr>
        <w:t>)</w:t>
      </w:r>
    </w:p>
    <w:p w14:paraId="229AB665" w14:textId="02C48C91" w:rsidR="00BD0471" w:rsidRPr="008E5D09" w:rsidRDefault="00805422" w:rsidP="00124873">
      <w:pPr>
        <w:jc w:val="center"/>
        <w:rPr>
          <w:rFonts w:ascii="Arial" w:hAnsi="Arial" w:cs="Arial"/>
          <w:b/>
          <w:sz w:val="24"/>
          <w:szCs w:val="24"/>
        </w:rPr>
      </w:pPr>
      <w:r w:rsidRPr="008E5D09">
        <w:rPr>
          <w:rFonts w:ascii="Arial" w:hAnsi="Arial" w:cs="Arial"/>
          <w:b/>
          <w:bCs/>
          <w:sz w:val="24"/>
          <w:szCs w:val="24"/>
        </w:rPr>
        <w:t>Emergency Notice</w:t>
      </w:r>
    </w:p>
    <w:p w14:paraId="245408C7" w14:textId="165F1D3C" w:rsidR="00BD0471" w:rsidRPr="008E5D09" w:rsidRDefault="00805422" w:rsidP="00BD0471">
      <w:pPr>
        <w:pStyle w:val="Heading2"/>
        <w:spacing w:before="0" w:after="0"/>
        <w:jc w:val="center"/>
        <w:rPr>
          <w:bCs w:val="0"/>
          <w:i w:val="0"/>
          <w:sz w:val="24"/>
          <w:szCs w:val="24"/>
        </w:rPr>
      </w:pPr>
      <w:r w:rsidRPr="008E5D09">
        <w:rPr>
          <w:bCs w:val="0"/>
          <w:i w:val="0"/>
          <w:sz w:val="24"/>
          <w:szCs w:val="24"/>
        </w:rPr>
        <w:t xml:space="preserve">Temporary Traffic </w:t>
      </w:r>
      <w:r w:rsidR="006E3F58" w:rsidRPr="008E5D09">
        <w:rPr>
          <w:bCs w:val="0"/>
          <w:i w:val="0"/>
          <w:sz w:val="24"/>
          <w:szCs w:val="24"/>
        </w:rPr>
        <w:t>Regulation Order</w:t>
      </w:r>
      <w:r w:rsidRPr="008E5D09">
        <w:rPr>
          <w:bCs w:val="0"/>
          <w:i w:val="0"/>
          <w:sz w:val="24"/>
          <w:szCs w:val="24"/>
        </w:rPr>
        <w:t xml:space="preserve"> 202</w:t>
      </w:r>
      <w:r w:rsidR="00E75E9F">
        <w:rPr>
          <w:bCs w:val="0"/>
          <w:i w:val="0"/>
          <w:sz w:val="24"/>
          <w:szCs w:val="24"/>
        </w:rPr>
        <w:t>4</w:t>
      </w:r>
    </w:p>
    <w:p w14:paraId="46E17184" w14:textId="6FD64D13" w:rsidR="00BD0471" w:rsidRPr="008E5D09" w:rsidRDefault="008039B5" w:rsidP="00BD047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14(2) of the </w:t>
      </w:r>
      <w:r w:rsidR="00805422" w:rsidRPr="008E5D09">
        <w:rPr>
          <w:rFonts w:ascii="Arial" w:hAnsi="Arial" w:cs="Arial"/>
          <w:b/>
          <w:sz w:val="24"/>
          <w:szCs w:val="24"/>
        </w:rPr>
        <w:t>Road Traffic Regulation Act 1984</w:t>
      </w:r>
    </w:p>
    <w:p w14:paraId="51CCA9C5" w14:textId="77777777" w:rsidR="00BD0471" w:rsidRPr="008E5D09" w:rsidRDefault="00BD0471" w:rsidP="00BD0471">
      <w:pPr>
        <w:jc w:val="center"/>
        <w:rPr>
          <w:rFonts w:ascii="Arial" w:hAnsi="Arial" w:cs="Arial"/>
          <w:bCs/>
          <w:sz w:val="24"/>
          <w:szCs w:val="24"/>
        </w:rPr>
      </w:pPr>
    </w:p>
    <w:p w14:paraId="3399DC15" w14:textId="495CA510" w:rsidR="00BD0471" w:rsidRPr="008E5D09" w:rsidRDefault="00852851" w:rsidP="00BD0471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Fincham</w:t>
      </w:r>
      <w:r w:rsidR="00EB7802">
        <w:rPr>
          <w:rFonts w:ascii="Arial" w:hAnsi="Arial" w:cs="Arial"/>
          <w:bCs/>
          <w:sz w:val="24"/>
          <w:szCs w:val="24"/>
        </w:rPr>
        <w:t xml:space="preserve"> </w:t>
      </w:r>
      <w:r w:rsidR="004A67B7" w:rsidRPr="008E5D09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>WTRO5008</w:t>
      </w:r>
      <w:r w:rsidR="004A67B7" w:rsidRPr="008E5D09">
        <w:rPr>
          <w:rFonts w:ascii="Arial" w:hAnsi="Arial" w:cs="Arial"/>
          <w:bCs/>
          <w:sz w:val="24"/>
          <w:szCs w:val="24"/>
        </w:rPr>
        <w:t>)</w:t>
      </w:r>
      <w:r w:rsidR="007D686D">
        <w:rPr>
          <w:rFonts w:ascii="Arial" w:hAnsi="Arial" w:cs="Arial"/>
          <w:bCs/>
          <w:sz w:val="24"/>
          <w:szCs w:val="24"/>
        </w:rPr>
        <w:t xml:space="preserve"> Notice</w:t>
      </w:r>
    </w:p>
    <w:p w14:paraId="1A664867" w14:textId="77777777" w:rsidR="00F6560E" w:rsidRPr="008E5D09" w:rsidRDefault="00F6560E" w:rsidP="00BD0471">
      <w:pPr>
        <w:jc w:val="both"/>
        <w:rPr>
          <w:rFonts w:ascii="Arial" w:hAnsi="Arial" w:cs="Arial"/>
          <w:bCs/>
          <w:sz w:val="24"/>
          <w:szCs w:val="24"/>
        </w:rPr>
      </w:pPr>
    </w:p>
    <w:p w14:paraId="29BCE6DD" w14:textId="215C544F" w:rsidR="000379B1" w:rsidRDefault="00BD0471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>In accordance with the provisions of Section 14(2) of the Road Traffic Regulation Act</w:t>
      </w:r>
      <w:r w:rsidR="006E3F58" w:rsidRPr="008E5D09">
        <w:rPr>
          <w:rFonts w:cs="Arial"/>
          <w:szCs w:val="24"/>
        </w:rPr>
        <w:t xml:space="preserve"> </w:t>
      </w:r>
      <w:r w:rsidRPr="008E5D09">
        <w:rPr>
          <w:rFonts w:cs="Arial"/>
          <w:szCs w:val="24"/>
        </w:rPr>
        <w:t xml:space="preserve">1984, the Norfolk County Council HEREBY GIVE NOTICE </w:t>
      </w:r>
      <w:r w:rsidR="00E402FA">
        <w:rPr>
          <w:rFonts w:cs="Arial"/>
          <w:szCs w:val="24"/>
        </w:rPr>
        <w:t xml:space="preserve">that owing to </w:t>
      </w:r>
      <w:r w:rsidR="00852851">
        <w:rPr>
          <w:rFonts w:cs="Arial"/>
          <w:szCs w:val="24"/>
        </w:rPr>
        <w:t>burst water main</w:t>
      </w:r>
      <w:r w:rsidR="00E402FA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>the use by vehicles</w:t>
      </w:r>
      <w:r w:rsidR="00E402FA">
        <w:rPr>
          <w:rFonts w:cs="Arial"/>
          <w:szCs w:val="24"/>
        </w:rPr>
        <w:t xml:space="preserve"> (of any class</w:t>
      </w:r>
      <w:r w:rsidR="00120724">
        <w:rPr>
          <w:rFonts w:cs="Arial"/>
          <w:szCs w:val="24"/>
        </w:rPr>
        <w:t>/specific class</w:t>
      </w:r>
      <w:r w:rsidR="00E402FA">
        <w:rPr>
          <w:rFonts w:cs="Arial"/>
          <w:szCs w:val="24"/>
        </w:rPr>
        <w:t>)</w:t>
      </w:r>
      <w:r w:rsidR="00765C48" w:rsidRPr="008E5D09">
        <w:rPr>
          <w:rFonts w:cs="Arial"/>
          <w:szCs w:val="24"/>
        </w:rPr>
        <w:t xml:space="preserve"> of the</w:t>
      </w:r>
      <w:r w:rsidR="008F1D1A" w:rsidRPr="008E5D09">
        <w:rPr>
          <w:rFonts w:cs="Arial"/>
          <w:szCs w:val="24"/>
        </w:rPr>
        <w:t xml:space="preserve"> </w:t>
      </w:r>
      <w:r w:rsidR="00852851">
        <w:rPr>
          <w:rFonts w:cs="Arial"/>
          <w:szCs w:val="24"/>
        </w:rPr>
        <w:t>Boughton Long Road from 680m south of its junction with Fincham Road for 50m southwards</w:t>
      </w:r>
      <w:r w:rsidR="00D86C69">
        <w:rPr>
          <w:rFonts w:cs="Arial"/>
          <w:szCs w:val="24"/>
        </w:rPr>
        <w:t xml:space="preserve"> (the “Road”)</w:t>
      </w:r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>in the</w:t>
      </w:r>
      <w:r w:rsidR="00096287">
        <w:rPr>
          <w:rFonts w:cs="Arial"/>
          <w:szCs w:val="24"/>
        </w:rPr>
        <w:t xml:space="preserve"> </w:t>
      </w:r>
      <w:r w:rsidR="00852851">
        <w:rPr>
          <w:rFonts w:cs="Arial"/>
          <w:szCs w:val="24"/>
        </w:rPr>
        <w:t>Parish</w:t>
      </w:r>
      <w:r w:rsidR="00765C48" w:rsidRPr="008E5D09">
        <w:rPr>
          <w:rFonts w:cs="Arial"/>
          <w:szCs w:val="24"/>
        </w:rPr>
        <w:t xml:space="preserve"> </w:t>
      </w:r>
      <w:r w:rsidR="00064E2D">
        <w:rPr>
          <w:rFonts w:cs="Arial"/>
          <w:szCs w:val="24"/>
        </w:rPr>
        <w:t>o</w:t>
      </w:r>
      <w:r w:rsidR="00064E2D" w:rsidRPr="008E5D09">
        <w:rPr>
          <w:rFonts w:cs="Arial"/>
          <w:szCs w:val="24"/>
        </w:rPr>
        <w:t xml:space="preserve">f </w:t>
      </w:r>
      <w:r w:rsidR="00852851">
        <w:rPr>
          <w:rFonts w:cs="Arial"/>
          <w:szCs w:val="24"/>
        </w:rPr>
        <w:t>Fincham</w:t>
      </w:r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 xml:space="preserve">will be temporarily </w:t>
      </w:r>
      <w:r w:rsidR="008F1D1A" w:rsidRPr="008E5D09">
        <w:rPr>
          <w:rFonts w:cs="Arial"/>
          <w:szCs w:val="24"/>
        </w:rPr>
        <w:t>prohibited</w:t>
      </w:r>
      <w:r w:rsidR="00E402FA">
        <w:rPr>
          <w:rFonts w:cs="Arial"/>
          <w:szCs w:val="24"/>
        </w:rPr>
        <w:t>/restricted</w:t>
      </w:r>
      <w:r w:rsidR="001550C8">
        <w:rPr>
          <w:rFonts w:cs="Arial"/>
          <w:szCs w:val="24"/>
        </w:rPr>
        <w:t>.</w:t>
      </w:r>
    </w:p>
    <w:p w14:paraId="59BC6605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36596538" w14:textId="4C9134FB" w:rsidR="002223C0" w:rsidRDefault="001550C8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 xml:space="preserve">Alternative route is via: </w:t>
      </w:r>
      <w:r w:rsidR="00852851">
        <w:t>Boughton Long Road, Mill Hill Road, The Green, Chapel Road, Oxborough Road, Stoke Ferry Road, Eastmoor Road, Beechamwell Road (Barton Bendish, Boughton</w:t>
      </w:r>
      <w:r w:rsidR="00D44CB6">
        <w:t>, Fincham</w:t>
      </w:r>
      <w:r w:rsidR="00852851">
        <w:t>).</w:t>
      </w:r>
    </w:p>
    <w:p w14:paraId="192E4DC8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7139A441" w14:textId="5053AF8C" w:rsidR="002223C0" w:rsidRDefault="002223C0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The closure</w:t>
      </w:r>
      <w:r w:rsidR="00061C1A">
        <w:rPr>
          <w:rFonts w:cs="Arial"/>
          <w:szCs w:val="24"/>
        </w:rPr>
        <w:t>/restriction</w:t>
      </w:r>
      <w:r>
        <w:rPr>
          <w:rFonts w:cs="Arial"/>
          <w:szCs w:val="24"/>
        </w:rPr>
        <w:t xml:space="preserve"> is necessary because of the likelihood or danger to the public or serious damage to the road or both.</w:t>
      </w:r>
    </w:p>
    <w:p w14:paraId="7950F51A" w14:textId="77777777" w:rsidR="00F6560E" w:rsidRPr="008E5D09" w:rsidRDefault="00F6560E" w:rsidP="00765C48">
      <w:pPr>
        <w:pStyle w:val="BodyText"/>
        <w:rPr>
          <w:rFonts w:cs="Arial"/>
          <w:szCs w:val="24"/>
        </w:rPr>
      </w:pPr>
    </w:p>
    <w:p w14:paraId="18E40FB2" w14:textId="27481C67" w:rsidR="005879EB" w:rsidRDefault="00E4392B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7B27A2">
        <w:rPr>
          <w:rFonts w:cs="Arial"/>
          <w:szCs w:val="24"/>
        </w:rPr>
        <w:t>he closure</w:t>
      </w:r>
      <w:r w:rsidR="00D86C69">
        <w:rPr>
          <w:rFonts w:cs="Arial"/>
          <w:szCs w:val="24"/>
        </w:rPr>
        <w:t>/restriction is</w:t>
      </w:r>
      <w:r w:rsidR="007B27A2">
        <w:rPr>
          <w:rFonts w:cs="Arial"/>
          <w:szCs w:val="24"/>
        </w:rPr>
        <w:t xml:space="preserve"> </w:t>
      </w:r>
      <w:r w:rsidR="00CD459C" w:rsidRPr="00CD459C">
        <w:rPr>
          <w:rFonts w:cs="Arial"/>
          <w:szCs w:val="24"/>
        </w:rPr>
        <w:t xml:space="preserve">anticipated to take place from </w:t>
      </w:r>
      <w:r w:rsidR="00F222A2">
        <w:rPr>
          <w:rFonts w:cs="Arial"/>
          <w:szCs w:val="24"/>
        </w:rPr>
        <w:t>21st</w:t>
      </w:r>
      <w:r w:rsidR="00A479BE" w:rsidRPr="00CA52C6">
        <w:rPr>
          <w:rFonts w:cs="Arial"/>
          <w:szCs w:val="24"/>
        </w:rPr>
        <w:t xml:space="preserve"> </w:t>
      </w:r>
      <w:r w:rsidR="00D86C69">
        <w:rPr>
          <w:rFonts w:cs="Arial"/>
          <w:szCs w:val="24"/>
        </w:rPr>
        <w:t>to</w:t>
      </w:r>
      <w:r w:rsidR="00A479BE" w:rsidRPr="00CA52C6"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>28th</w:t>
      </w:r>
      <w:r w:rsidR="00A479BE"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 xml:space="preserve">May </w:t>
      </w:r>
      <w:r w:rsidR="00A479BE">
        <w:rPr>
          <w:rFonts w:cs="Arial"/>
          <w:szCs w:val="24"/>
        </w:rPr>
        <w:t>2024</w:t>
      </w:r>
      <w:r w:rsidR="00E402FA">
        <w:rPr>
          <w:rFonts w:cs="Arial"/>
          <w:szCs w:val="24"/>
        </w:rPr>
        <w:t xml:space="preserve"> but </w:t>
      </w:r>
      <w:r w:rsidR="00D86C69">
        <w:rPr>
          <w:rFonts w:cs="Arial"/>
          <w:szCs w:val="24"/>
        </w:rPr>
        <w:t xml:space="preserve">the Road </w:t>
      </w:r>
      <w:r w:rsidR="00E402FA">
        <w:rPr>
          <w:rFonts w:cs="Arial"/>
          <w:szCs w:val="24"/>
        </w:rPr>
        <w:t xml:space="preserve">may continue to be closed/restricted until the </w:t>
      </w:r>
      <w:r w:rsidR="00F222A2">
        <w:rPr>
          <w:rFonts w:cs="Arial"/>
          <w:szCs w:val="24"/>
        </w:rPr>
        <w:t>10th</w:t>
      </w:r>
      <w:r w:rsidR="00E402FA"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 xml:space="preserve">June 2024 </w:t>
      </w:r>
      <w:r w:rsidR="00E402FA">
        <w:rPr>
          <w:rFonts w:cs="Arial"/>
          <w:szCs w:val="24"/>
        </w:rPr>
        <w:t>where the closure/restriction is still required beyond the anticipat</w:t>
      </w:r>
      <w:r w:rsidR="00D86C69">
        <w:rPr>
          <w:rFonts w:cs="Arial"/>
          <w:szCs w:val="24"/>
        </w:rPr>
        <w:t>ed</w:t>
      </w:r>
      <w:r w:rsidR="00E402FA">
        <w:rPr>
          <w:rFonts w:cs="Arial"/>
          <w:szCs w:val="24"/>
        </w:rPr>
        <w:t xml:space="preserve"> dates</w:t>
      </w:r>
      <w:r w:rsidR="00A479BE">
        <w:rPr>
          <w:rFonts w:cs="Arial"/>
          <w:szCs w:val="24"/>
        </w:rPr>
        <w:t xml:space="preserve">. </w:t>
      </w:r>
    </w:p>
    <w:p w14:paraId="6D5DEB41" w14:textId="77777777" w:rsidR="005879EB" w:rsidRDefault="005879EB" w:rsidP="00765C48">
      <w:pPr>
        <w:pStyle w:val="BodyText"/>
        <w:rPr>
          <w:rFonts w:cs="Arial"/>
          <w:szCs w:val="24"/>
        </w:rPr>
      </w:pPr>
    </w:p>
    <w:p w14:paraId="4335686A" w14:textId="0EFD053A" w:rsidR="00DB3304" w:rsidRDefault="00F6560E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 xml:space="preserve">This Notice </w:t>
      </w:r>
      <w:r w:rsidR="00C0447B" w:rsidRPr="00291AFE">
        <w:rPr>
          <w:rFonts w:cs="Arial"/>
          <w:szCs w:val="24"/>
        </w:rPr>
        <w:t xml:space="preserve">shall </w:t>
      </w:r>
      <w:r w:rsidR="00C0447B">
        <w:rPr>
          <w:rFonts w:cs="Arial"/>
          <w:szCs w:val="24"/>
        </w:rPr>
        <w:t xml:space="preserve">be in effect </w:t>
      </w:r>
      <w:r w:rsidR="00C0447B" w:rsidRPr="00291AFE">
        <w:rPr>
          <w:rFonts w:cs="Arial"/>
          <w:szCs w:val="24"/>
        </w:rPr>
        <w:t xml:space="preserve">from </w:t>
      </w:r>
      <w:r w:rsidR="00F222A2">
        <w:rPr>
          <w:rFonts w:cs="Arial"/>
          <w:szCs w:val="24"/>
        </w:rPr>
        <w:t>21st</w:t>
      </w:r>
      <w:r w:rsidR="00C0447B" w:rsidRPr="00E44C83"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 xml:space="preserve">May 2024 </w:t>
      </w:r>
      <w:r w:rsidR="00C0447B" w:rsidRPr="00E44C83">
        <w:rPr>
          <w:rFonts w:cs="Arial"/>
          <w:szCs w:val="24"/>
        </w:rPr>
        <w:t xml:space="preserve">to </w:t>
      </w:r>
      <w:r w:rsidR="00F222A2">
        <w:rPr>
          <w:rFonts w:cs="Arial"/>
          <w:szCs w:val="24"/>
        </w:rPr>
        <w:t>10th</w:t>
      </w:r>
      <w:r w:rsidR="00C0447B" w:rsidRPr="00E44C83"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 xml:space="preserve">June </w:t>
      </w:r>
      <w:r w:rsidR="00C0447B" w:rsidRPr="00E44C83">
        <w:rPr>
          <w:rFonts w:cs="Arial"/>
          <w:szCs w:val="24"/>
        </w:rPr>
        <w:t>202</w:t>
      </w:r>
      <w:r w:rsidR="00C0447B">
        <w:rPr>
          <w:rFonts w:cs="Arial"/>
          <w:szCs w:val="24"/>
        </w:rPr>
        <w:t xml:space="preserve">4 or until the </w:t>
      </w:r>
      <w:r w:rsidR="00D86C69">
        <w:rPr>
          <w:rFonts w:cs="Arial"/>
          <w:szCs w:val="24"/>
        </w:rPr>
        <w:t>closure/</w:t>
      </w:r>
      <w:r w:rsidR="00C0447B">
        <w:rPr>
          <w:rFonts w:cs="Arial"/>
          <w:szCs w:val="24"/>
        </w:rPr>
        <w:t xml:space="preserve">restriction </w:t>
      </w:r>
      <w:r w:rsidR="00D86C69">
        <w:rPr>
          <w:rFonts w:cs="Arial"/>
          <w:szCs w:val="24"/>
        </w:rPr>
        <w:t>is/</w:t>
      </w:r>
      <w:r w:rsidR="00C0447B">
        <w:rPr>
          <w:rFonts w:cs="Arial"/>
          <w:szCs w:val="24"/>
        </w:rPr>
        <w:t xml:space="preserve">are no longer necessary, </w:t>
      </w:r>
      <w:r w:rsidR="00C0447B" w:rsidRPr="002A24B1">
        <w:rPr>
          <w:rFonts w:cs="Arial"/>
          <w:szCs w:val="24"/>
        </w:rPr>
        <w:t>whichever is the earliest</w:t>
      </w:r>
      <w:r w:rsidR="00C0447B" w:rsidRPr="00291AFE">
        <w:rPr>
          <w:rFonts w:cs="Arial"/>
          <w:szCs w:val="24"/>
        </w:rPr>
        <w:t>.</w:t>
      </w:r>
    </w:p>
    <w:p w14:paraId="7EA4844C" w14:textId="77777777" w:rsidR="00E402FA" w:rsidRDefault="00E402FA" w:rsidP="00765C48">
      <w:pPr>
        <w:pStyle w:val="BodyText"/>
        <w:rPr>
          <w:rFonts w:cs="Arial"/>
          <w:szCs w:val="24"/>
        </w:rPr>
      </w:pPr>
    </w:p>
    <w:p w14:paraId="0B09667A" w14:textId="6D5ED56D" w:rsidR="00E402FA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This Notice shall automatically revoke on the completion of the works</w:t>
      </w:r>
      <w:r w:rsidR="00C6095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/ when the closure/restriction is no longer necessary or otherwise on the </w:t>
      </w:r>
      <w:r w:rsidR="00F222A2">
        <w:rPr>
          <w:rFonts w:cs="Arial"/>
          <w:szCs w:val="24"/>
        </w:rPr>
        <w:t>10th</w:t>
      </w:r>
      <w:r>
        <w:rPr>
          <w:rFonts w:cs="Arial"/>
          <w:szCs w:val="24"/>
        </w:rPr>
        <w:t xml:space="preserve"> </w:t>
      </w:r>
      <w:r w:rsidR="00F222A2">
        <w:rPr>
          <w:rFonts w:cs="Arial"/>
          <w:szCs w:val="24"/>
        </w:rPr>
        <w:t xml:space="preserve">June 2024 </w:t>
      </w:r>
      <w:r>
        <w:rPr>
          <w:rFonts w:cs="Arial"/>
          <w:szCs w:val="24"/>
        </w:rPr>
        <w:t xml:space="preserve">without further notice. </w:t>
      </w:r>
    </w:p>
    <w:p w14:paraId="00603C15" w14:textId="77777777" w:rsidR="00DB3304" w:rsidRDefault="00DB3304" w:rsidP="00765C48">
      <w:pPr>
        <w:pStyle w:val="BodyText"/>
        <w:rPr>
          <w:rFonts w:cs="Arial"/>
          <w:szCs w:val="24"/>
        </w:rPr>
      </w:pPr>
    </w:p>
    <w:p w14:paraId="2613974F" w14:textId="653A00FB" w:rsidR="00F6560E" w:rsidRPr="008E5D09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If </w:t>
      </w:r>
      <w:r w:rsidR="00096287">
        <w:rPr>
          <w:rFonts w:cs="Arial"/>
          <w:szCs w:val="24"/>
        </w:rPr>
        <w:t>necessary,</w:t>
      </w:r>
      <w:r>
        <w:rPr>
          <w:rFonts w:cs="Arial"/>
          <w:szCs w:val="24"/>
        </w:rPr>
        <w:t xml:space="preserve"> t</w:t>
      </w:r>
      <w:r w:rsidR="00651E91">
        <w:rPr>
          <w:rFonts w:cs="Arial"/>
          <w:szCs w:val="24"/>
        </w:rPr>
        <w:t>his Notice may be extended</w:t>
      </w:r>
      <w:r>
        <w:rPr>
          <w:rFonts w:cs="Arial"/>
          <w:szCs w:val="24"/>
        </w:rPr>
        <w:t xml:space="preserve"> for an additional 21 days by</w:t>
      </w:r>
      <w:r w:rsidR="00D86C69">
        <w:rPr>
          <w:rFonts w:cs="Arial"/>
          <w:szCs w:val="24"/>
        </w:rPr>
        <w:t xml:space="preserve"> further</w:t>
      </w:r>
      <w:r>
        <w:rPr>
          <w:rFonts w:cs="Arial"/>
          <w:szCs w:val="24"/>
        </w:rPr>
        <w:t xml:space="preserve"> Notice and/or</w:t>
      </w:r>
      <w:r w:rsidR="00651E91">
        <w:rPr>
          <w:rFonts w:cs="Arial"/>
          <w:szCs w:val="24"/>
        </w:rPr>
        <w:t xml:space="preserve"> for a maximum of 18 months</w:t>
      </w:r>
      <w:r>
        <w:rPr>
          <w:rFonts w:cs="Arial"/>
          <w:szCs w:val="24"/>
        </w:rPr>
        <w:t xml:space="preserve"> from the date this Notice is effective</w:t>
      </w:r>
      <w:r w:rsidR="00651E91">
        <w:rPr>
          <w:rFonts w:cs="Arial"/>
          <w:szCs w:val="24"/>
        </w:rPr>
        <w:t xml:space="preserve"> by further</w:t>
      </w:r>
      <w:r w:rsidR="00096287">
        <w:rPr>
          <w:rFonts w:cs="Arial"/>
          <w:szCs w:val="24"/>
        </w:rPr>
        <w:t xml:space="preserve"> </w:t>
      </w:r>
      <w:r w:rsidR="00651E91">
        <w:rPr>
          <w:rFonts w:cs="Arial"/>
          <w:szCs w:val="24"/>
        </w:rPr>
        <w:t>Order</w:t>
      </w:r>
      <w:r w:rsidR="00F6560E" w:rsidRPr="008E5D09">
        <w:rPr>
          <w:rFonts w:cs="Arial"/>
          <w:szCs w:val="24"/>
        </w:rPr>
        <w:t>.</w:t>
      </w:r>
    </w:p>
    <w:p w14:paraId="5BE0BFDE" w14:textId="77777777" w:rsidR="00D86C69" w:rsidRDefault="00D86C69" w:rsidP="00765C48">
      <w:pPr>
        <w:pStyle w:val="BodyText"/>
        <w:rPr>
          <w:rFonts w:cs="Arial"/>
          <w:szCs w:val="24"/>
        </w:rPr>
      </w:pPr>
    </w:p>
    <w:p w14:paraId="77940EFA" w14:textId="76FD9A62" w:rsidR="00D86C69" w:rsidRPr="008E5D09" w:rsidRDefault="00D86C69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contravenes, or who uses or permits the use of a vehicle in contravention of the restriction/ closure imposed by the Order shall be guilty of an offence. </w:t>
      </w:r>
    </w:p>
    <w:p w14:paraId="569961B0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5456F6F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51608627" w14:textId="77777777" w:rsidR="00676891" w:rsidRDefault="00676891" w:rsidP="00A330A6">
      <w:pPr>
        <w:jc w:val="both"/>
        <w:rPr>
          <w:rFonts w:ascii="Arial" w:hAnsi="Arial" w:cs="Arial"/>
          <w:sz w:val="24"/>
          <w:szCs w:val="24"/>
        </w:rPr>
      </w:pPr>
    </w:p>
    <w:p w14:paraId="375BBE7D" w14:textId="2DB10441" w:rsidR="00676891" w:rsidRDefault="00676891" w:rsidP="00676891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 xml:space="preserve">Full details on the </w:t>
      </w:r>
      <w:r w:rsidR="00DC5017">
        <w:rPr>
          <w:rFonts w:ascii="Arial" w:hAnsi="Arial" w:cs="Arial"/>
          <w:sz w:val="24"/>
          <w:szCs w:val="24"/>
        </w:rPr>
        <w:t xml:space="preserve">closure </w:t>
      </w:r>
      <w:r>
        <w:rPr>
          <w:rFonts w:ascii="Arial" w:hAnsi="Arial" w:cs="Arial"/>
          <w:sz w:val="24"/>
          <w:szCs w:val="24"/>
        </w:rPr>
        <w:t xml:space="preserve">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7" w:history="1">
        <w:r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F222A2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8" w:history="1">
        <w:r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5D017267" w14:textId="77777777" w:rsidR="006C499E" w:rsidRPr="008E5D09" w:rsidRDefault="006C499E" w:rsidP="00FE20CE">
      <w:pPr>
        <w:rPr>
          <w:rFonts w:ascii="Arial" w:hAnsi="Arial" w:cs="Arial"/>
          <w:sz w:val="24"/>
          <w:szCs w:val="24"/>
        </w:rPr>
      </w:pPr>
    </w:p>
    <w:p w14:paraId="4ECA2244" w14:textId="26F71A8F" w:rsidR="006C499E" w:rsidRPr="008E5D09" w:rsidRDefault="006C499E" w:rsidP="00F222A2">
      <w:pPr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Dated this</w:t>
      </w:r>
      <w:r w:rsidR="008F1D1A" w:rsidRPr="008E5D09">
        <w:rPr>
          <w:rFonts w:ascii="Arial" w:hAnsi="Arial" w:cs="Arial"/>
          <w:sz w:val="24"/>
          <w:szCs w:val="24"/>
        </w:rPr>
        <w:t xml:space="preserve"> </w:t>
      </w:r>
      <w:r w:rsidR="00F222A2">
        <w:rPr>
          <w:rFonts w:ascii="Arial" w:hAnsi="Arial" w:cs="Arial"/>
          <w:sz w:val="24"/>
          <w:szCs w:val="24"/>
        </w:rPr>
        <w:t>21st</w:t>
      </w:r>
      <w:r w:rsidR="006E3F58" w:rsidRPr="008E5D09">
        <w:rPr>
          <w:rFonts w:ascii="Arial" w:hAnsi="Arial" w:cs="Arial"/>
          <w:sz w:val="24"/>
          <w:szCs w:val="24"/>
        </w:rPr>
        <w:t xml:space="preserve"> </w:t>
      </w:r>
      <w:r w:rsidR="008F1D1A" w:rsidRPr="008E5D09">
        <w:rPr>
          <w:rFonts w:ascii="Arial" w:hAnsi="Arial" w:cs="Arial"/>
          <w:sz w:val="24"/>
          <w:szCs w:val="24"/>
        </w:rPr>
        <w:t xml:space="preserve">day of </w:t>
      </w:r>
      <w:r w:rsidR="00F222A2">
        <w:rPr>
          <w:rFonts w:ascii="Arial" w:hAnsi="Arial" w:cs="Arial"/>
          <w:sz w:val="24"/>
          <w:szCs w:val="24"/>
        </w:rPr>
        <w:t>May</w:t>
      </w:r>
      <w:r w:rsidR="000B4FCB" w:rsidRPr="008E5D09">
        <w:rPr>
          <w:rFonts w:ascii="Arial" w:hAnsi="Arial" w:cs="Arial"/>
          <w:sz w:val="24"/>
          <w:szCs w:val="24"/>
        </w:rPr>
        <w:t xml:space="preserve"> </w:t>
      </w:r>
      <w:r w:rsidR="005207F1" w:rsidRPr="008E5D09">
        <w:rPr>
          <w:rFonts w:ascii="Arial" w:hAnsi="Arial" w:cs="Arial"/>
          <w:sz w:val="24"/>
          <w:szCs w:val="24"/>
        </w:rPr>
        <w:t>20</w:t>
      </w:r>
      <w:r w:rsidR="00000540" w:rsidRPr="008E5D09">
        <w:rPr>
          <w:rFonts w:ascii="Arial" w:hAnsi="Arial" w:cs="Arial"/>
          <w:sz w:val="24"/>
          <w:szCs w:val="24"/>
        </w:rPr>
        <w:t>2</w:t>
      </w:r>
      <w:r w:rsidR="00E75E9F">
        <w:rPr>
          <w:rFonts w:ascii="Arial" w:hAnsi="Arial" w:cs="Arial"/>
          <w:sz w:val="24"/>
          <w:szCs w:val="24"/>
        </w:rPr>
        <w:t>4</w:t>
      </w:r>
      <w:r w:rsidR="006E3F58" w:rsidRPr="008E5D09">
        <w:rPr>
          <w:rFonts w:ascii="Arial" w:hAnsi="Arial" w:cs="Arial"/>
          <w:sz w:val="24"/>
          <w:szCs w:val="24"/>
        </w:rPr>
        <w:t>.</w:t>
      </w:r>
    </w:p>
    <w:p w14:paraId="406900B4" w14:textId="77777777" w:rsidR="00E20451" w:rsidRPr="008E5D09" w:rsidRDefault="00E20451" w:rsidP="00E20451">
      <w:pPr>
        <w:keepNext/>
        <w:outlineLvl w:val="0"/>
        <w:rPr>
          <w:rFonts w:ascii="Arial" w:hAnsi="Arial" w:cs="Arial"/>
          <w:sz w:val="24"/>
          <w:szCs w:val="24"/>
        </w:rPr>
      </w:pPr>
    </w:p>
    <w:p w14:paraId="4B1C0CF4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Katrina Hulatt</w:t>
      </w:r>
    </w:p>
    <w:p w14:paraId="44EC407C" w14:textId="77777777" w:rsidR="00B148D8" w:rsidRPr="008E5D09" w:rsidRDefault="00B148D8" w:rsidP="00B148D8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Director of Legal Services (nplaw)</w:t>
      </w:r>
    </w:p>
    <w:p w14:paraId="7484E4C8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County Hall</w:t>
      </w:r>
      <w:r w:rsidRPr="008E5D09">
        <w:rPr>
          <w:rFonts w:ascii="Arial" w:hAnsi="Arial" w:cs="Arial"/>
          <w:sz w:val="24"/>
          <w:szCs w:val="24"/>
        </w:rPr>
        <w:tab/>
      </w:r>
    </w:p>
    <w:p w14:paraId="2949CE5C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Martineau Lane</w:t>
      </w:r>
    </w:p>
    <w:p w14:paraId="0F7E6316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Norwich</w:t>
      </w:r>
    </w:p>
    <w:p w14:paraId="7EABF74A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NR1 2DH</w:t>
      </w:r>
    </w:p>
    <w:p w14:paraId="7ECA7E86" w14:textId="39B332DF" w:rsidR="008F1D1A" w:rsidRDefault="00F222A2" w:rsidP="00FE20CE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B358AC" wp14:editId="4C92E29E">
            <wp:extent cx="5731510" cy="4326255"/>
            <wp:effectExtent l="0" t="0" r="2540" b="0"/>
            <wp:docPr id="609089016" name="Picture 1" descr="A map with a rou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089016" name="Picture 1" descr="A map with a rout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F8EE7" w14:textId="748BFD73" w:rsidR="00F222A2" w:rsidRPr="008E5D09" w:rsidRDefault="00F222A2" w:rsidP="00FE20CE">
      <w:pPr>
        <w:jc w:val="both"/>
        <w:rPr>
          <w:rFonts w:ascii="Arial" w:hAnsi="Arial" w:cs="Arial"/>
          <w:sz w:val="24"/>
          <w:szCs w:val="24"/>
        </w:rPr>
      </w:pPr>
      <w:r>
        <w:t>Imagery © 2024 MapTiler | Imagery © 2024 Hexagon | © MapTiler © OpenStreetMap contributors</w:t>
      </w:r>
    </w:p>
    <w:p w14:paraId="3964DDCE" w14:textId="77777777" w:rsidR="008F1D1A" w:rsidRDefault="008F1D1A" w:rsidP="00FE20CE">
      <w:pPr>
        <w:jc w:val="both"/>
        <w:rPr>
          <w:rFonts w:ascii="Arial" w:hAnsi="Arial" w:cs="Arial"/>
          <w:sz w:val="24"/>
          <w:szCs w:val="24"/>
        </w:rPr>
      </w:pPr>
    </w:p>
    <w:p w14:paraId="156AD23C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08B6E0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5B754232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956937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2C066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3F61B240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77C3228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001F23D9" w14:textId="77777777" w:rsidR="007C5DCC" w:rsidRPr="008E5D09" w:rsidRDefault="007C5DCC" w:rsidP="00FE20CE">
      <w:pPr>
        <w:jc w:val="both"/>
        <w:rPr>
          <w:rFonts w:ascii="Arial" w:hAnsi="Arial" w:cs="Arial"/>
          <w:sz w:val="24"/>
          <w:szCs w:val="24"/>
        </w:rPr>
      </w:pPr>
    </w:p>
    <w:sectPr w:rsidR="007C5DCC" w:rsidRPr="008E5D09" w:rsidSect="00BE0183">
      <w:footerReference w:type="default" r:id="rId10"/>
      <w:pgSz w:w="11906" w:h="16838" w:code="9"/>
      <w:pgMar w:top="864" w:right="1440" w:bottom="576" w:left="1440" w:header="720" w:footer="720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E4A5A" w14:textId="77777777" w:rsidR="00DE2AFA" w:rsidRDefault="00DE2AFA">
      <w:r>
        <w:separator/>
      </w:r>
    </w:p>
  </w:endnote>
  <w:endnote w:type="continuationSeparator" w:id="0">
    <w:p w14:paraId="0A8A966F" w14:textId="77777777" w:rsidR="00DE2AFA" w:rsidRDefault="00DE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9CDE" w14:textId="23C1AB7E" w:rsidR="004B0A91" w:rsidRPr="00644C4B" w:rsidRDefault="00F222A2" w:rsidP="00325AED">
    <w:pPr>
      <w:pStyle w:val="Footer"/>
      <w:rPr>
        <w:rFonts w:ascii="Arial" w:hAnsi="Arial" w:cs="Arial"/>
        <w:sz w:val="24"/>
        <w:szCs w:val="24"/>
      </w:rPr>
    </w:pPr>
    <w:r>
      <w:rPr>
        <w:rFonts w:ascii="Arial" w:hAnsi="Arial" w:cs="Arial"/>
        <w:i/>
      </w:rPr>
      <w:t>Fincham WTRO5008 Emergency Notice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F5D45" w14:textId="77777777" w:rsidR="00DE2AFA" w:rsidRDefault="00DE2AFA">
      <w:r>
        <w:separator/>
      </w:r>
    </w:p>
  </w:footnote>
  <w:footnote w:type="continuationSeparator" w:id="0">
    <w:p w14:paraId="0276FE5F" w14:textId="77777777" w:rsidR="00DE2AFA" w:rsidRDefault="00DE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3282"/>
    <w:multiLevelType w:val="multilevel"/>
    <w:tmpl w:val="18501E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8" w:hanging="47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7280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3A"/>
    <w:rsid w:val="00000540"/>
    <w:rsid w:val="00016FD5"/>
    <w:rsid w:val="00022A25"/>
    <w:rsid w:val="000379B1"/>
    <w:rsid w:val="000515B2"/>
    <w:rsid w:val="00061C1A"/>
    <w:rsid w:val="00064E2D"/>
    <w:rsid w:val="000846E9"/>
    <w:rsid w:val="00086B6C"/>
    <w:rsid w:val="00096287"/>
    <w:rsid w:val="000A14F4"/>
    <w:rsid w:val="000B4FCB"/>
    <w:rsid w:val="000E7C21"/>
    <w:rsid w:val="000F5713"/>
    <w:rsid w:val="000F634A"/>
    <w:rsid w:val="00120724"/>
    <w:rsid w:val="00124873"/>
    <w:rsid w:val="001304F6"/>
    <w:rsid w:val="001550C8"/>
    <w:rsid w:val="001577CF"/>
    <w:rsid w:val="001650BB"/>
    <w:rsid w:val="00175A7C"/>
    <w:rsid w:val="00182AAF"/>
    <w:rsid w:val="00192E53"/>
    <w:rsid w:val="001B4852"/>
    <w:rsid w:val="001C4798"/>
    <w:rsid w:val="001D0B13"/>
    <w:rsid w:val="001D1197"/>
    <w:rsid w:val="001D5A1A"/>
    <w:rsid w:val="001F6D54"/>
    <w:rsid w:val="0020483B"/>
    <w:rsid w:val="002064FA"/>
    <w:rsid w:val="002223C0"/>
    <w:rsid w:val="00233661"/>
    <w:rsid w:val="00265F96"/>
    <w:rsid w:val="002740DE"/>
    <w:rsid w:val="002B48FA"/>
    <w:rsid w:val="002D75B5"/>
    <w:rsid w:val="002E22F6"/>
    <w:rsid w:val="00307510"/>
    <w:rsid w:val="00325AED"/>
    <w:rsid w:val="00327F34"/>
    <w:rsid w:val="003372F4"/>
    <w:rsid w:val="003434DF"/>
    <w:rsid w:val="00344607"/>
    <w:rsid w:val="00362690"/>
    <w:rsid w:val="00362CFE"/>
    <w:rsid w:val="00387F0B"/>
    <w:rsid w:val="003905E9"/>
    <w:rsid w:val="00396002"/>
    <w:rsid w:val="003B7A7A"/>
    <w:rsid w:val="003C217E"/>
    <w:rsid w:val="003E5070"/>
    <w:rsid w:val="003E56C6"/>
    <w:rsid w:val="003F41E1"/>
    <w:rsid w:val="003F58DF"/>
    <w:rsid w:val="0041353D"/>
    <w:rsid w:val="00414D95"/>
    <w:rsid w:val="00425148"/>
    <w:rsid w:val="00427983"/>
    <w:rsid w:val="00450CDD"/>
    <w:rsid w:val="00451DCF"/>
    <w:rsid w:val="004A67B7"/>
    <w:rsid w:val="004B0A91"/>
    <w:rsid w:val="004B0F5A"/>
    <w:rsid w:val="004C6393"/>
    <w:rsid w:val="004D0E00"/>
    <w:rsid w:val="004F321B"/>
    <w:rsid w:val="005207F1"/>
    <w:rsid w:val="005320D0"/>
    <w:rsid w:val="00540092"/>
    <w:rsid w:val="00542AA7"/>
    <w:rsid w:val="005454FC"/>
    <w:rsid w:val="0057321E"/>
    <w:rsid w:val="005763A1"/>
    <w:rsid w:val="00583F54"/>
    <w:rsid w:val="005879EB"/>
    <w:rsid w:val="00590DBC"/>
    <w:rsid w:val="005A2166"/>
    <w:rsid w:val="005A6D03"/>
    <w:rsid w:val="005D08BB"/>
    <w:rsid w:val="005F42C5"/>
    <w:rsid w:val="005F61FC"/>
    <w:rsid w:val="005F7B69"/>
    <w:rsid w:val="00607164"/>
    <w:rsid w:val="00610AF5"/>
    <w:rsid w:val="0063591B"/>
    <w:rsid w:val="0064063A"/>
    <w:rsid w:val="00644C4B"/>
    <w:rsid w:val="00651E91"/>
    <w:rsid w:val="00654DCB"/>
    <w:rsid w:val="00662545"/>
    <w:rsid w:val="00676891"/>
    <w:rsid w:val="0067720E"/>
    <w:rsid w:val="00683C68"/>
    <w:rsid w:val="00697268"/>
    <w:rsid w:val="006A65E1"/>
    <w:rsid w:val="006A687A"/>
    <w:rsid w:val="006B1AAD"/>
    <w:rsid w:val="006B451A"/>
    <w:rsid w:val="006C499E"/>
    <w:rsid w:val="006C502A"/>
    <w:rsid w:val="006C6116"/>
    <w:rsid w:val="006D368C"/>
    <w:rsid w:val="006E04E4"/>
    <w:rsid w:val="006E3F58"/>
    <w:rsid w:val="006F492F"/>
    <w:rsid w:val="006F6BA2"/>
    <w:rsid w:val="00700323"/>
    <w:rsid w:val="007061B5"/>
    <w:rsid w:val="00725378"/>
    <w:rsid w:val="007345AA"/>
    <w:rsid w:val="00753A14"/>
    <w:rsid w:val="00760FA5"/>
    <w:rsid w:val="00763F02"/>
    <w:rsid w:val="007644E3"/>
    <w:rsid w:val="00765C48"/>
    <w:rsid w:val="00767234"/>
    <w:rsid w:val="00767FEF"/>
    <w:rsid w:val="00783AF7"/>
    <w:rsid w:val="00794E3A"/>
    <w:rsid w:val="007A5FAB"/>
    <w:rsid w:val="007B27A2"/>
    <w:rsid w:val="007B2B3B"/>
    <w:rsid w:val="007B32D5"/>
    <w:rsid w:val="007C5DCC"/>
    <w:rsid w:val="007D0E04"/>
    <w:rsid w:val="007D686D"/>
    <w:rsid w:val="007E189C"/>
    <w:rsid w:val="007E211B"/>
    <w:rsid w:val="008039B5"/>
    <w:rsid w:val="00803BF9"/>
    <w:rsid w:val="00805422"/>
    <w:rsid w:val="0084416D"/>
    <w:rsid w:val="00852851"/>
    <w:rsid w:val="00857109"/>
    <w:rsid w:val="0085742D"/>
    <w:rsid w:val="008646D2"/>
    <w:rsid w:val="00871037"/>
    <w:rsid w:val="008804FA"/>
    <w:rsid w:val="008847C8"/>
    <w:rsid w:val="008A55C7"/>
    <w:rsid w:val="008B3E9E"/>
    <w:rsid w:val="008C19FB"/>
    <w:rsid w:val="008C6B12"/>
    <w:rsid w:val="008E022D"/>
    <w:rsid w:val="008E1A50"/>
    <w:rsid w:val="008E5D09"/>
    <w:rsid w:val="008F0558"/>
    <w:rsid w:val="008F1D1A"/>
    <w:rsid w:val="008F2769"/>
    <w:rsid w:val="008F6F40"/>
    <w:rsid w:val="009048E9"/>
    <w:rsid w:val="00905BFC"/>
    <w:rsid w:val="00917B32"/>
    <w:rsid w:val="00930BDC"/>
    <w:rsid w:val="00942249"/>
    <w:rsid w:val="009427A8"/>
    <w:rsid w:val="0095350B"/>
    <w:rsid w:val="00963597"/>
    <w:rsid w:val="009702C8"/>
    <w:rsid w:val="00972FE7"/>
    <w:rsid w:val="00977B93"/>
    <w:rsid w:val="00997D71"/>
    <w:rsid w:val="009A26B5"/>
    <w:rsid w:val="009A7F73"/>
    <w:rsid w:val="009B1CA1"/>
    <w:rsid w:val="009B5131"/>
    <w:rsid w:val="009B7D27"/>
    <w:rsid w:val="009C3608"/>
    <w:rsid w:val="009C673A"/>
    <w:rsid w:val="009E4153"/>
    <w:rsid w:val="009F4B4C"/>
    <w:rsid w:val="009F675C"/>
    <w:rsid w:val="009F6CBF"/>
    <w:rsid w:val="009F7AA0"/>
    <w:rsid w:val="00A018A7"/>
    <w:rsid w:val="00A330A6"/>
    <w:rsid w:val="00A34E05"/>
    <w:rsid w:val="00A479BE"/>
    <w:rsid w:val="00A63399"/>
    <w:rsid w:val="00A648D7"/>
    <w:rsid w:val="00A7665B"/>
    <w:rsid w:val="00A80700"/>
    <w:rsid w:val="00A85B84"/>
    <w:rsid w:val="00AA2E9E"/>
    <w:rsid w:val="00AC1175"/>
    <w:rsid w:val="00B148D8"/>
    <w:rsid w:val="00B2643B"/>
    <w:rsid w:val="00BB0972"/>
    <w:rsid w:val="00BD0471"/>
    <w:rsid w:val="00BE0183"/>
    <w:rsid w:val="00BE21F0"/>
    <w:rsid w:val="00BE41BA"/>
    <w:rsid w:val="00BE733C"/>
    <w:rsid w:val="00C0447B"/>
    <w:rsid w:val="00C13706"/>
    <w:rsid w:val="00C1635A"/>
    <w:rsid w:val="00C35625"/>
    <w:rsid w:val="00C60950"/>
    <w:rsid w:val="00C6423C"/>
    <w:rsid w:val="00C76BF5"/>
    <w:rsid w:val="00C8640B"/>
    <w:rsid w:val="00C94A68"/>
    <w:rsid w:val="00CA2CD5"/>
    <w:rsid w:val="00CA3469"/>
    <w:rsid w:val="00CB1001"/>
    <w:rsid w:val="00CC018B"/>
    <w:rsid w:val="00CD459C"/>
    <w:rsid w:val="00CD45B0"/>
    <w:rsid w:val="00D01A68"/>
    <w:rsid w:val="00D26333"/>
    <w:rsid w:val="00D4475A"/>
    <w:rsid w:val="00D44B7D"/>
    <w:rsid w:val="00D44CB6"/>
    <w:rsid w:val="00D60A14"/>
    <w:rsid w:val="00D7223F"/>
    <w:rsid w:val="00D75B81"/>
    <w:rsid w:val="00D8490C"/>
    <w:rsid w:val="00D86C69"/>
    <w:rsid w:val="00D87228"/>
    <w:rsid w:val="00D91504"/>
    <w:rsid w:val="00DA079B"/>
    <w:rsid w:val="00DB3304"/>
    <w:rsid w:val="00DC47D6"/>
    <w:rsid w:val="00DC5017"/>
    <w:rsid w:val="00DE2AFA"/>
    <w:rsid w:val="00E03956"/>
    <w:rsid w:val="00E04053"/>
    <w:rsid w:val="00E1127B"/>
    <w:rsid w:val="00E20451"/>
    <w:rsid w:val="00E2063A"/>
    <w:rsid w:val="00E22297"/>
    <w:rsid w:val="00E268EC"/>
    <w:rsid w:val="00E3723F"/>
    <w:rsid w:val="00E402FA"/>
    <w:rsid w:val="00E4392B"/>
    <w:rsid w:val="00E44220"/>
    <w:rsid w:val="00E67B28"/>
    <w:rsid w:val="00E75E9F"/>
    <w:rsid w:val="00E90CD2"/>
    <w:rsid w:val="00EB1C4F"/>
    <w:rsid w:val="00EB68A6"/>
    <w:rsid w:val="00EB7802"/>
    <w:rsid w:val="00EE24A0"/>
    <w:rsid w:val="00F222A2"/>
    <w:rsid w:val="00F44ED4"/>
    <w:rsid w:val="00F62B23"/>
    <w:rsid w:val="00F6560E"/>
    <w:rsid w:val="00F6668D"/>
    <w:rsid w:val="00F73FBE"/>
    <w:rsid w:val="00F80438"/>
    <w:rsid w:val="00FC498A"/>
    <w:rsid w:val="00FC591E"/>
    <w:rsid w:val="00FC5EED"/>
    <w:rsid w:val="00FC6618"/>
    <w:rsid w:val="00FE20CE"/>
    <w:rsid w:val="00FE4032"/>
    <w:rsid w:val="00FF712F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837CE63"/>
  <w15:chartTrackingRefBased/>
  <w15:docId w15:val="{DDE727CE-B4F8-40FD-B750-8B66B571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F66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E211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75A7C"/>
    <w:pPr>
      <w:ind w:right="5"/>
      <w:jc w:val="both"/>
    </w:pPr>
    <w:rPr>
      <w:rFonts w:ascii="Arial" w:hAnsi="Arial"/>
      <w:sz w:val="24"/>
    </w:rPr>
  </w:style>
  <w:style w:type="character" w:customStyle="1" w:styleId="Heading2Char">
    <w:name w:val="Heading 2 Char"/>
    <w:link w:val="Heading2"/>
    <w:rsid w:val="00BD047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BD0471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6E3F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3F58"/>
  </w:style>
  <w:style w:type="character" w:customStyle="1" w:styleId="CommentTextChar">
    <w:name w:val="Comment Text Char"/>
    <w:basedOn w:val="DefaultParagraphFont"/>
    <w:link w:val="CommentText"/>
    <w:rsid w:val="006E3F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E3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3F58"/>
    <w:rPr>
      <w:b/>
      <w:bCs/>
      <w:lang w:eastAsia="en-US"/>
    </w:rPr>
  </w:style>
  <w:style w:type="character" w:styleId="Hyperlink">
    <w:name w:val="Hyperlink"/>
    <w:basedOn w:val="DefaultParagraphFont"/>
    <w:rsid w:val="0067689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44E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etworks@norfolk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e.networ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377</Words>
  <Characters>2139</Characters>
  <Application>Microsoft Office Word</Application>
  <DocSecurity>8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NORFOLK COUNTY COUNCIL</vt:lpstr>
    </vt:vector>
  </TitlesOfParts>
  <Company>NCC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NORFOLK COUNTY COUNCIL</dc:title>
  <dc:subject/>
  <dc:creator>Law &amp; Admin</dc:creator>
  <cp:keywords/>
  <cp:lastModifiedBy>Fabian Goldsborough-Myers</cp:lastModifiedBy>
  <cp:revision>9</cp:revision>
  <cp:lastPrinted>2018-03-27T13:24:00Z</cp:lastPrinted>
  <dcterms:created xsi:type="dcterms:W3CDTF">2024-05-21T14:49:00Z</dcterms:created>
  <dcterms:modified xsi:type="dcterms:W3CDTF">2024-05-21T15:06:00Z</dcterms:modified>
</cp:coreProperties>
</file>